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C345">
      <w:pPr>
        <w:widowControl/>
        <w:rPr>
          <w:rFonts w:hint="eastAsia" w:ascii="方正小标宋简体" w:eastAsia="方正小标宋简体"/>
          <w:kern w:val="0"/>
          <w:sz w:val="28"/>
          <w:szCs w:val="28"/>
        </w:rPr>
      </w:pPr>
    </w:p>
    <w:p w14:paraId="18A8C44B"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4A68E1EA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 w14:paraId="2914E75F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年预算重点领域财政项目</w:t>
      </w:r>
    </w:p>
    <w:p w14:paraId="1D04608F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文本公开</w:t>
      </w:r>
    </w:p>
    <w:p w14:paraId="7493C9B9"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spacing w:val="14"/>
          <w:sz w:val="44"/>
          <w:szCs w:val="44"/>
        </w:rPr>
      </w:pPr>
    </w:p>
    <w:p w14:paraId="7FA2BCC0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项目名称</w:t>
      </w:r>
    </w:p>
    <w:p w14:paraId="3096FCCB">
      <w:pPr>
        <w:widowControl/>
        <w:spacing w:line="590" w:lineRule="exact"/>
        <w:ind w:firstLine="696" w:firstLineChars="200"/>
        <w:rPr>
          <w:rFonts w:hint="eastAsia" w:ascii="仿宋_GB2312" w:eastAsia="仿宋_GB2312"/>
          <w:spacing w:val="14"/>
          <w:sz w:val="32"/>
          <w:szCs w:val="32"/>
        </w:rPr>
      </w:pPr>
      <w:r>
        <w:rPr>
          <w:rFonts w:hint="eastAsia" w:ascii="仿宋_GB2312" w:eastAsia="仿宋_GB2312"/>
          <w:spacing w:val="14"/>
          <w:sz w:val="32"/>
          <w:szCs w:val="32"/>
          <w:lang w:val="en-US" w:eastAsia="zh-CN"/>
        </w:rPr>
        <w:t>2026年度</w:t>
      </w:r>
      <w:r>
        <w:rPr>
          <w:rFonts w:hint="eastAsia" w:ascii="仿宋_GB2312" w:eastAsia="仿宋_GB2312"/>
          <w:spacing w:val="14"/>
          <w:sz w:val="32"/>
          <w:szCs w:val="32"/>
        </w:rPr>
        <w:t>学前教育学校生均公用经费</w:t>
      </w:r>
    </w:p>
    <w:p w14:paraId="1F43C919">
      <w:pPr>
        <w:widowControl/>
        <w:numPr>
          <w:ilvl w:val="0"/>
          <w:numId w:val="1"/>
        </w:numPr>
        <w:spacing w:line="590" w:lineRule="exact"/>
        <w:ind w:left="0" w:leftChars="0" w:firstLine="696" w:firstLineChars="200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经费标准与测算依据</w:t>
      </w:r>
    </w:p>
    <w:p w14:paraId="27E99BEE">
      <w:pPr>
        <w:widowControl/>
        <w:numPr>
          <w:numId w:val="0"/>
        </w:numPr>
        <w:spacing w:line="590" w:lineRule="exact"/>
        <w:ind w:leftChars="200" w:firstLine="348" w:firstLineChars="100"/>
        <w:rPr>
          <w:rFonts w:hint="eastAsia" w:ascii="仿宋_GB2312" w:eastAsia="仿宋_GB2312"/>
          <w:spacing w:val="1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pacing w:val="14"/>
          <w:sz w:val="32"/>
          <w:szCs w:val="32"/>
          <w:lang w:val="en-US" w:eastAsia="zh-CN"/>
        </w:rPr>
        <w:t>生均公用经费标准：公办幼儿园600/生/年。</w:t>
      </w:r>
    </w:p>
    <w:p w14:paraId="1E40D7DB">
      <w:pPr>
        <w:widowControl/>
        <w:numPr>
          <w:numId w:val="0"/>
        </w:numPr>
        <w:spacing w:line="590" w:lineRule="exact"/>
        <w:ind w:leftChars="200"/>
        <w:rPr>
          <w:rFonts w:hint="default" w:ascii="仿宋_GB2312" w:eastAsia="仿宋_GB2312"/>
          <w:spacing w:val="1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4"/>
          <w:sz w:val="32"/>
          <w:szCs w:val="32"/>
          <w:lang w:val="en-US" w:eastAsia="zh-CN"/>
        </w:rPr>
        <w:t>测算依据：核定在园幼儿数（学前三年）</w:t>
      </w:r>
    </w:p>
    <w:p w14:paraId="4E766616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立项依据</w:t>
      </w:r>
    </w:p>
    <w:p w14:paraId="7B1E2C29">
      <w:pPr>
        <w:widowControl/>
        <w:spacing w:line="590" w:lineRule="exact"/>
        <w:ind w:firstLine="696" w:firstLineChars="200"/>
        <w:rPr>
          <w:rFonts w:hint="eastAsia" w:ascii="仿宋_GB2312" w:hAnsi="Times New Roman" w:eastAsia="仿宋_GB2312" w:cs="Times New Roman"/>
          <w:spacing w:val="14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14"/>
          <w:sz w:val="32"/>
          <w:szCs w:val="32"/>
        </w:rPr>
        <w:t>当前学前教育阶段公用经费保障水平与保教活动开展、设施设备维护、师资培训等实际需求存在差距，需通过生均公用经费保障机制，稳定学前教育资源供给，促进普惠性学前教育发展。当前学前教育阶段公用经费保障水平与保教活动开展、设施设备维护、师资培训等实际需求存在差距，需通过生均公用经费保障机制，稳定学前教育资源供给，促进普惠性学前教育发展。</w:t>
      </w:r>
    </w:p>
    <w:p w14:paraId="458D7E9C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项目实施单位</w:t>
      </w:r>
    </w:p>
    <w:p w14:paraId="2D1D8FEF">
      <w:pPr>
        <w:widowControl/>
        <w:spacing w:line="590" w:lineRule="exact"/>
        <w:ind w:firstLine="696" w:firstLineChars="200"/>
        <w:rPr>
          <w:rFonts w:hint="default" w:ascii="仿宋_GB2312" w:hAnsi="Times New Roman" w:eastAsia="仿宋_GB2312" w:cs="Times New Roman"/>
          <w:spacing w:val="14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pacing w:val="14"/>
          <w:sz w:val="32"/>
          <w:szCs w:val="32"/>
          <w:lang w:val="en-US" w:eastAsia="zh-CN"/>
        </w:rPr>
        <w:t>霞若乡</w:t>
      </w:r>
      <w:r>
        <w:rPr>
          <w:rFonts w:hint="eastAsia" w:ascii="仿宋_GB2312" w:hAnsi="Times New Roman" w:eastAsia="仿宋_GB2312" w:cs="Times New Roman"/>
          <w:spacing w:val="14"/>
          <w:sz w:val="32"/>
          <w:szCs w:val="32"/>
          <w:lang w:val="en-US" w:eastAsia="zh-CN"/>
        </w:rPr>
        <w:t>中心幼儿园</w:t>
      </w:r>
    </w:p>
    <w:p w14:paraId="381DF100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项目基本概况</w:t>
      </w:r>
    </w:p>
    <w:p w14:paraId="08264455">
      <w:pPr>
        <w:widowControl/>
        <w:spacing w:line="590" w:lineRule="exact"/>
        <w:ind w:firstLine="696" w:firstLineChars="200"/>
        <w:rPr>
          <w:rFonts w:hint="eastAsia" w:ascii="仿宋_GB2312" w:hAnsi="Times New Roman" w:eastAsia="仿宋_GB2312" w:cs="Times New Roman"/>
          <w:spacing w:val="14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14"/>
          <w:sz w:val="32"/>
          <w:szCs w:val="32"/>
        </w:rPr>
        <w:t>按在园幼儿人数拨付生均公用经费，保障幼儿园日常运转所需的办公、水电、取暖、交通差旅、培训、玩教具及图书资料购置等基本支出，提升保育教育服务能力，促进学前教育事业健康发展。</w:t>
      </w:r>
    </w:p>
    <w:p w14:paraId="7D2515FE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项目实施内容</w:t>
      </w:r>
    </w:p>
    <w:p w14:paraId="7FF53B6E">
      <w:pPr>
        <w:widowControl/>
        <w:spacing w:line="590" w:lineRule="exact"/>
        <w:ind w:firstLine="640" w:firstLineChars="200"/>
        <w:rPr>
          <w:rFonts w:hint="eastAsia" w:ascii="仿宋_GB2312" w:hAnsi="Times New Roman" w:eastAsia="仿宋_GB2312" w:cs="Times New Roman"/>
          <w:spacing w:val="14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pacing w:val="14"/>
          <w:sz w:val="32"/>
          <w:szCs w:val="32"/>
        </w:rPr>
        <w:t>保教活动耗材、玩教具及图书资料的购置与更新；</w:t>
      </w:r>
    </w:p>
    <w:p w14:paraId="3DCC9474">
      <w:pPr>
        <w:widowControl/>
        <w:spacing w:line="590" w:lineRule="exact"/>
        <w:rPr>
          <w:rFonts w:hint="eastAsia" w:ascii="仿宋_GB2312" w:hAnsi="Times New Roman" w:eastAsia="仿宋_GB2312" w:cs="Times New Roman"/>
          <w:spacing w:val="14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14"/>
          <w:sz w:val="32"/>
          <w:szCs w:val="32"/>
        </w:rPr>
        <w:t>幼儿园办公、水电、取暖、物业等日常运行支出；教职工业务培训、教研活动开展；小型设施设备维修维护等与保教活动直接相关的支出。严格执行财经纪律，专款专用，不得用于人员经费、基本建设、偿还债务等非保教相关支出。</w:t>
      </w:r>
    </w:p>
    <w:p w14:paraId="7587BDBA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资金安排情况</w:t>
      </w:r>
    </w:p>
    <w:p w14:paraId="31E2706F">
      <w:pPr>
        <w:widowControl/>
        <w:spacing w:line="590" w:lineRule="exact"/>
        <w:ind w:firstLine="696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eastAsia="仿宋_GB2312"/>
          <w:spacing w:val="14"/>
          <w:sz w:val="32"/>
          <w:szCs w:val="32"/>
        </w:rPr>
        <w:t>2026年度项目预算总额为</w:t>
      </w:r>
      <w:r>
        <w:rPr>
          <w:rFonts w:hint="eastAsia" w:ascii="仿宋_GB2312" w:eastAsia="仿宋_GB2312"/>
          <w:spacing w:val="14"/>
          <w:sz w:val="32"/>
          <w:szCs w:val="32"/>
          <w:lang w:val="en-US" w:eastAsia="zh-CN"/>
        </w:rPr>
        <w:t>12.36</w:t>
      </w:r>
      <w:r>
        <w:rPr>
          <w:rFonts w:hint="eastAsia" w:ascii="仿宋_GB2312" w:eastAsia="仿宋_GB2312"/>
          <w:spacing w:val="14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spacing w:val="14"/>
          <w:sz w:val="32"/>
          <w:szCs w:val="32"/>
        </w:rPr>
        <w:t>。</w:t>
      </w:r>
    </w:p>
    <w:p w14:paraId="775DF837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项目实施计划</w:t>
      </w:r>
    </w:p>
    <w:p w14:paraId="653D46A0">
      <w:pPr>
        <w:widowControl/>
        <w:spacing w:line="590" w:lineRule="exact"/>
        <w:ind w:firstLine="696" w:firstLineChars="200"/>
        <w:rPr>
          <w:rFonts w:hint="default" w:ascii="仿宋_GB2312" w:eastAsia="仿宋_GB2312"/>
          <w:spacing w:val="1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4"/>
          <w:sz w:val="32"/>
          <w:szCs w:val="32"/>
          <w:lang w:val="en-US" w:eastAsia="zh-CN"/>
        </w:rPr>
        <w:t>在2016年12月31日前完成年度经费结算</w:t>
      </w:r>
      <w:r>
        <w:rPr>
          <w:rFonts w:hint="eastAsia" w:ascii="仿宋_GB2312" w:hAnsi="Times New Roman" w:eastAsia="仿宋_GB2312" w:cs="Times New Roman"/>
          <w:spacing w:val="14"/>
          <w:sz w:val="32"/>
          <w:szCs w:val="32"/>
        </w:rPr>
        <w:t>。</w:t>
      </w:r>
    </w:p>
    <w:p w14:paraId="0E5FFDFF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项目实施成效</w:t>
      </w:r>
    </w:p>
    <w:p w14:paraId="7210076D"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1. 保障运转：有效缓解幼儿园日常运转压力，保障保教活动正常开展，提升办园稳定性。</w:t>
      </w:r>
    </w:p>
    <w:p w14:paraId="263C8196"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2. 质量提升：支持玩教具、图书更新及师资培训，直接提升保育教育质量与师资专业水平。</w:t>
      </w:r>
    </w:p>
    <w:p w14:paraId="104C45BB"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3. 普惠发展：稳定普惠性民办幼儿园办学成本，巩固普惠性学前教育资源覆盖率，减轻家庭育儿负担。</w:t>
      </w:r>
    </w:p>
    <w:p w14:paraId="633642DC"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</w:p>
    <w:p w14:paraId="210F36C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CF2B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2807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6E94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16E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503B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D343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15DD4"/>
    <w:rsid w:val="3B215DD4"/>
    <w:rsid w:val="7127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630</Characters>
  <Lines>0</Lines>
  <Paragraphs>0</Paragraphs>
  <TotalTime>12</TotalTime>
  <ScaleCrop>false</ScaleCrop>
  <LinksUpToDate>false</LinksUpToDate>
  <CharactersWithSpaces>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2026-03-16T03:52:00Z</dcterms:created>
  <dc:creator>晴朗</dc:creator>
  <cp:lastModifiedBy>晴朗</cp:lastModifiedBy>
  <dcterms:modified xsi:type="dcterms:W3CDTF">2026-03-16T06:51:02Z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44581E30CB954911B2CED3300489A9BB_11</vt:lpwstr>
  </property>
  <property fmtid="{D5CDD505-2E9C-101B-9397-08002B2CF9AE}" pid="4" name="KSOTemplateDocerSaveRecord">
    <vt:lpwstr>eyJoZGlkIjoiZWRhODQyYzNjMzRmODIxMTg5YmI4ZmVkNjFlY2IyMzAiLCJ1c2VySWQiOiI0MDQxNTY0MzYifQ==</vt:lpwstr>
  </property>
</Properties>
</file>