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95" w:rsidRDefault="00A87560">
      <w:pPr>
        <w:widowControl/>
        <w:jc w:val="center"/>
        <w:textAlignment w:val="center"/>
        <w:rPr>
          <w:rFonts w:asciiTheme="majorEastAsia" w:eastAsiaTheme="majorEastAsia" w:hAnsiTheme="majorEastAsia" w:cstheme="majorEastAsia"/>
          <w:color w:val="000000"/>
          <w:kern w:val="0"/>
          <w:sz w:val="36"/>
          <w:szCs w:val="36"/>
          <w:lang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36"/>
          <w:szCs w:val="36"/>
          <w:lang/>
        </w:rPr>
        <w:t>德钦县</w:t>
      </w:r>
      <w:r w:rsidR="00726386">
        <w:rPr>
          <w:rFonts w:asciiTheme="majorEastAsia" w:eastAsiaTheme="majorEastAsia" w:hAnsiTheme="majorEastAsia" w:cstheme="majorEastAsia" w:hint="eastAsia"/>
          <w:color w:val="000000"/>
          <w:kern w:val="0"/>
          <w:sz w:val="36"/>
          <w:szCs w:val="36"/>
          <w:lang/>
        </w:rPr>
        <w:t>2019</w:t>
      </w:r>
      <w:r>
        <w:rPr>
          <w:rFonts w:asciiTheme="majorEastAsia" w:eastAsiaTheme="majorEastAsia" w:hAnsiTheme="majorEastAsia" w:cstheme="majorEastAsia" w:hint="eastAsia"/>
          <w:color w:val="000000"/>
          <w:kern w:val="0"/>
          <w:sz w:val="36"/>
          <w:szCs w:val="36"/>
          <w:lang/>
        </w:rPr>
        <w:t>年第一季度固定资产分析报告</w:t>
      </w:r>
    </w:p>
    <w:p w:rsidR="00AB2495" w:rsidRDefault="00A87560">
      <w:pPr>
        <w:widowControl/>
        <w:ind w:firstLineChars="300" w:firstLine="840"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sz w:val="28"/>
          <w:szCs w:val="28"/>
        </w:rPr>
        <w:t>根据全州固定资产投资统计改革精神要求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我县为更好的完成固定资产的投资，为更准确</w:t>
      </w:r>
      <w:r>
        <w:rPr>
          <w:rFonts w:ascii="宋体" w:eastAsia="宋体" w:hAnsi="宋体" w:cs="宋体" w:hint="eastAsia"/>
          <w:sz w:val="28"/>
          <w:szCs w:val="28"/>
        </w:rPr>
        <w:t>提高投资数据质量。认真学习</w:t>
      </w:r>
      <w:r>
        <w:rPr>
          <w:rFonts w:ascii="宋体" w:eastAsia="宋体" w:hAnsi="宋体" w:cs="宋体" w:hint="eastAsia"/>
          <w:sz w:val="28"/>
          <w:szCs w:val="28"/>
        </w:rPr>
        <w:t>和储备改革带来的变迁，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准确掌握财务支出法固定资产情况表中核心指标的含义、计算方法、数据来源和填报注意事项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确保源头数据准确可信</w:t>
      </w:r>
      <w:r>
        <w:rPr>
          <w:rFonts w:ascii="宋体" w:eastAsia="宋体" w:hAnsi="宋体" w:cs="宋体" w:hint="eastAsia"/>
          <w:sz w:val="28"/>
          <w:szCs w:val="28"/>
        </w:rPr>
        <w:t>，并</w:t>
      </w:r>
      <w:r>
        <w:rPr>
          <w:rFonts w:ascii="宋体" w:eastAsia="宋体" w:hAnsi="宋体" w:cs="宋体" w:hint="eastAsia"/>
          <w:sz w:val="28"/>
          <w:szCs w:val="28"/>
        </w:rPr>
        <w:t>及时汇报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争取领导的理解和支持。做好</w:t>
      </w:r>
      <w:r>
        <w:rPr>
          <w:rFonts w:ascii="宋体" w:eastAsia="宋体" w:hAnsi="宋体" w:cs="宋体" w:hint="eastAsia"/>
          <w:sz w:val="28"/>
          <w:szCs w:val="28"/>
        </w:rPr>
        <w:t>与各部门统计员和财务人员</w:t>
      </w:r>
      <w:r>
        <w:rPr>
          <w:rFonts w:ascii="宋体" w:eastAsia="宋体" w:hAnsi="宋体" w:cs="宋体" w:hint="eastAsia"/>
          <w:sz w:val="28"/>
          <w:szCs w:val="28"/>
        </w:rPr>
        <w:t>之间的财务沟通协调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确保项目投资额在财务支出方面数出有源</w:t>
      </w:r>
      <w:r>
        <w:rPr>
          <w:rFonts w:ascii="宋体" w:eastAsia="宋体" w:hAnsi="宋体" w:cs="宋体" w:hint="eastAsia"/>
          <w:sz w:val="28"/>
          <w:szCs w:val="28"/>
        </w:rPr>
        <w:t>,</w:t>
      </w:r>
      <w:r>
        <w:rPr>
          <w:rFonts w:ascii="宋体" w:eastAsia="宋体" w:hAnsi="宋体" w:cs="宋体" w:hint="eastAsia"/>
          <w:sz w:val="28"/>
          <w:szCs w:val="28"/>
        </w:rPr>
        <w:t>提供出</w:t>
      </w:r>
      <w:r>
        <w:rPr>
          <w:rFonts w:ascii="宋体" w:eastAsia="宋体" w:hAnsi="宋体" w:cs="宋体" w:hint="eastAsia"/>
          <w:sz w:val="28"/>
          <w:szCs w:val="28"/>
        </w:rPr>
        <w:t>高质量报表。</w:t>
      </w:r>
    </w:p>
    <w:p w:rsidR="00AB2495" w:rsidRDefault="00A87560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固定资产现状</w:t>
      </w:r>
    </w:p>
    <w:p w:rsidR="00AB2495" w:rsidRDefault="00A87560">
      <w:pPr>
        <w:numPr>
          <w:ilvl w:val="0"/>
          <w:numId w:val="2"/>
        </w:num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目标任务情况。</w:t>
      </w:r>
    </w:p>
    <w:p w:rsidR="00AB2495" w:rsidRDefault="00A87560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德钦县</w:t>
      </w:r>
      <w:r w:rsidR="00946E16">
        <w:rPr>
          <w:rFonts w:hint="eastAsia"/>
          <w:sz w:val="28"/>
          <w:szCs w:val="28"/>
        </w:rPr>
        <w:t>2019</w:t>
      </w:r>
      <w:r w:rsidR="00946E16">
        <w:rPr>
          <w:rFonts w:hint="eastAsia"/>
          <w:sz w:val="28"/>
          <w:szCs w:val="28"/>
        </w:rPr>
        <w:t>年州级</w:t>
      </w:r>
      <w:r>
        <w:rPr>
          <w:rFonts w:hint="eastAsia"/>
          <w:sz w:val="28"/>
          <w:szCs w:val="28"/>
        </w:rPr>
        <w:t>下达</w:t>
      </w:r>
      <w:r w:rsidR="00946E16">
        <w:rPr>
          <w:rFonts w:hint="eastAsia"/>
          <w:sz w:val="28"/>
          <w:szCs w:val="28"/>
        </w:rPr>
        <w:t>固定资产任务为</w:t>
      </w:r>
      <w:r w:rsidR="00946E16">
        <w:rPr>
          <w:rFonts w:hint="eastAsia"/>
          <w:sz w:val="28"/>
          <w:szCs w:val="28"/>
        </w:rPr>
        <w:t>43</w:t>
      </w:r>
      <w:r w:rsidR="00946E16">
        <w:rPr>
          <w:rFonts w:hint="eastAsia"/>
          <w:sz w:val="28"/>
          <w:szCs w:val="28"/>
        </w:rPr>
        <w:t>亿元，同比增长</w:t>
      </w:r>
      <w:r w:rsidR="00946E16">
        <w:rPr>
          <w:rFonts w:hint="eastAsia"/>
          <w:sz w:val="28"/>
          <w:szCs w:val="28"/>
        </w:rPr>
        <w:t>12%</w:t>
      </w:r>
      <w:r>
        <w:rPr>
          <w:rFonts w:hint="eastAsia"/>
          <w:sz w:val="28"/>
          <w:szCs w:val="28"/>
        </w:rPr>
        <w:t>任务增</w:t>
      </w:r>
      <w:r w:rsidR="00946E16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%</w:t>
      </w:r>
      <w:r w:rsidR="00946E16">
        <w:rPr>
          <w:rFonts w:hint="eastAsia"/>
          <w:sz w:val="28"/>
          <w:szCs w:val="28"/>
        </w:rPr>
        <w:t>。</w:t>
      </w:r>
    </w:p>
    <w:p w:rsidR="00AB2495" w:rsidRDefault="00A87560">
      <w:pPr>
        <w:ind w:left="280"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、德钦县实际情况。</w:t>
      </w:r>
    </w:p>
    <w:p w:rsidR="00AB2495" w:rsidRDefault="00946E16">
      <w:pPr>
        <w:ind w:left="28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2018</w:t>
      </w:r>
      <w:r>
        <w:rPr>
          <w:rFonts w:hint="eastAsia"/>
          <w:sz w:val="28"/>
          <w:szCs w:val="28"/>
        </w:rPr>
        <w:t>年底</w:t>
      </w:r>
      <w:r w:rsidR="00A87560">
        <w:rPr>
          <w:rFonts w:hint="eastAsia"/>
          <w:sz w:val="28"/>
          <w:szCs w:val="28"/>
        </w:rPr>
        <w:t>，全县项目共投资</w:t>
      </w:r>
      <w:r>
        <w:rPr>
          <w:rFonts w:hint="eastAsia"/>
          <w:sz w:val="28"/>
          <w:szCs w:val="28"/>
        </w:rPr>
        <w:t>385108</w:t>
      </w:r>
      <w:r w:rsidR="00A87560">
        <w:rPr>
          <w:rFonts w:hint="eastAsia"/>
          <w:sz w:val="28"/>
          <w:szCs w:val="28"/>
        </w:rPr>
        <w:t>万元，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201</w:t>
      </w:r>
      <w:r w:rsidR="00A87560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年</w:t>
      </w:r>
      <w:r w:rsidR="00A87560">
        <w:rPr>
          <w:rFonts w:hint="eastAsia"/>
          <w:sz w:val="28"/>
          <w:szCs w:val="28"/>
        </w:rPr>
        <w:t>中</w:t>
      </w:r>
      <w:r w:rsidR="00A87560">
        <w:rPr>
          <w:rFonts w:hint="eastAsia"/>
          <w:sz w:val="28"/>
          <w:szCs w:val="28"/>
        </w:rPr>
        <w:t>500-5000</w:t>
      </w:r>
      <w:r w:rsidR="00A87560">
        <w:rPr>
          <w:rFonts w:hint="eastAsia"/>
          <w:sz w:val="28"/>
          <w:szCs w:val="28"/>
        </w:rPr>
        <w:t>在库项目</w:t>
      </w:r>
      <w:r w:rsidR="00A87560">
        <w:rPr>
          <w:rFonts w:hint="eastAsia"/>
          <w:sz w:val="28"/>
          <w:szCs w:val="28"/>
        </w:rPr>
        <w:t>126</w:t>
      </w:r>
      <w:r w:rsidR="00A87560">
        <w:rPr>
          <w:rFonts w:hint="eastAsia"/>
          <w:sz w:val="28"/>
          <w:szCs w:val="28"/>
        </w:rPr>
        <w:t>个，共</w:t>
      </w:r>
      <w:r>
        <w:rPr>
          <w:rFonts w:hint="eastAsia"/>
          <w:sz w:val="28"/>
          <w:szCs w:val="28"/>
        </w:rPr>
        <w:t>166504</w:t>
      </w:r>
      <w:r w:rsidR="00A87560">
        <w:rPr>
          <w:rFonts w:hint="eastAsia"/>
          <w:sz w:val="28"/>
          <w:szCs w:val="28"/>
        </w:rPr>
        <w:t>万元；</w:t>
      </w:r>
      <w:r w:rsidR="00A87560">
        <w:rPr>
          <w:rFonts w:hint="eastAsia"/>
          <w:sz w:val="28"/>
          <w:szCs w:val="28"/>
        </w:rPr>
        <w:t>5000</w:t>
      </w:r>
      <w:r w:rsidR="00A87560">
        <w:rPr>
          <w:rFonts w:hint="eastAsia"/>
          <w:sz w:val="28"/>
          <w:szCs w:val="28"/>
        </w:rPr>
        <w:t>万以上在库项目</w:t>
      </w:r>
      <w:r w:rsidR="00726386">
        <w:rPr>
          <w:rFonts w:hint="eastAsia"/>
          <w:sz w:val="28"/>
          <w:szCs w:val="28"/>
        </w:rPr>
        <w:t>15</w:t>
      </w:r>
      <w:r w:rsidR="00A87560">
        <w:rPr>
          <w:rFonts w:hint="eastAsia"/>
          <w:sz w:val="28"/>
          <w:szCs w:val="28"/>
        </w:rPr>
        <w:t>个，</w:t>
      </w:r>
      <w:r w:rsidR="00A87560">
        <w:rPr>
          <w:rFonts w:hint="eastAsia"/>
          <w:sz w:val="28"/>
          <w:szCs w:val="28"/>
        </w:rPr>
        <w:t>5000</w:t>
      </w:r>
      <w:r w:rsidR="00A87560">
        <w:rPr>
          <w:rFonts w:hint="eastAsia"/>
          <w:sz w:val="28"/>
          <w:szCs w:val="28"/>
        </w:rPr>
        <w:t>万以上项目投资为</w:t>
      </w:r>
      <w:r w:rsidR="00726386">
        <w:rPr>
          <w:rFonts w:hint="eastAsia"/>
          <w:sz w:val="28"/>
          <w:szCs w:val="28"/>
        </w:rPr>
        <w:t>150585</w:t>
      </w:r>
      <w:r w:rsidR="00A87560">
        <w:rPr>
          <w:rFonts w:hint="eastAsia"/>
          <w:sz w:val="28"/>
          <w:szCs w:val="28"/>
        </w:rPr>
        <w:t>万元。相比</w:t>
      </w:r>
      <w:r w:rsidR="00A87560">
        <w:rPr>
          <w:rFonts w:hint="eastAsia"/>
          <w:sz w:val="28"/>
          <w:szCs w:val="28"/>
        </w:rPr>
        <w:t>2018</w:t>
      </w:r>
      <w:r w:rsidR="00A87560">
        <w:rPr>
          <w:rFonts w:hint="eastAsia"/>
          <w:sz w:val="28"/>
          <w:szCs w:val="28"/>
        </w:rPr>
        <w:t>年的目标</w:t>
      </w:r>
      <w:r w:rsidR="00A87560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任务</w:t>
      </w:r>
      <w:r w:rsidR="00A87560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，突出了今年任务的</w:t>
      </w:r>
      <w:r w:rsidR="00A87560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艰巨</w:t>
      </w:r>
      <w:r w:rsidR="00A87560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性</w:t>
      </w:r>
      <w:r w:rsidR="00A87560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，完成今年目标任务压力</w:t>
      </w:r>
      <w:r w:rsidR="00A87560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也</w:t>
      </w:r>
      <w:r w:rsidR="00A87560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较大。</w:t>
      </w:r>
    </w:p>
    <w:p w:rsidR="00AB2495" w:rsidRDefault="00A87560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8"/>
          <w:szCs w:val="28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lastRenderedPageBreak/>
        <w:t xml:space="preserve">     </w:t>
      </w:r>
      <w:r w:rsidR="008C6E37"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2019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1-3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月固定资产投资总额为</w:t>
      </w:r>
      <w:r w:rsidR="008C6E37"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30065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万元，同比增幅</w:t>
      </w:r>
      <w:r w:rsidR="008C6E37"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27.9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%</w:t>
      </w:r>
      <w:r w:rsidR="008C6E37"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其中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500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万以上的投资为</w:t>
      </w:r>
      <w:r w:rsidR="000A06F3"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13086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万元，</w:t>
      </w:r>
      <w:r w:rsidR="000A06F3"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5000万元以上为16976万元。虽然第一季度固定资产投资完成额向较好趋势发展，但距离2019年目标任务还有很大的差距。</w:t>
      </w:r>
    </w:p>
    <w:p w:rsidR="00AB2495" w:rsidRDefault="00A87560">
      <w:pPr>
        <w:widowControl/>
        <w:ind w:firstLineChars="200" w:firstLine="560"/>
        <w:jc w:val="left"/>
        <w:textAlignment w:val="center"/>
        <w:rPr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（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1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）</w:t>
      </w:r>
      <w:r w:rsidR="000A06F3"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年第一季度</w:t>
      </w:r>
      <w:r>
        <w:rPr>
          <w:rFonts w:hint="eastAsia"/>
          <w:sz w:val="28"/>
          <w:szCs w:val="28"/>
        </w:rPr>
        <w:t>500-5000</w:t>
      </w:r>
      <w:r w:rsidR="000A06F3">
        <w:rPr>
          <w:rFonts w:hint="eastAsia"/>
          <w:sz w:val="28"/>
          <w:szCs w:val="28"/>
        </w:rPr>
        <w:t>万新入库项目仅</w:t>
      </w:r>
      <w:r w:rsidR="000A06F3">
        <w:rPr>
          <w:rFonts w:hint="eastAsia"/>
          <w:sz w:val="28"/>
          <w:szCs w:val="28"/>
        </w:rPr>
        <w:t>3</w:t>
      </w:r>
      <w:r w:rsidR="000A06F3"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t>，投资额为</w:t>
      </w:r>
      <w:r w:rsidR="000A06F3">
        <w:rPr>
          <w:rFonts w:hint="eastAsia"/>
          <w:sz w:val="28"/>
          <w:szCs w:val="28"/>
        </w:rPr>
        <w:t>7474</w:t>
      </w:r>
      <w:r w:rsidR="000A06F3">
        <w:rPr>
          <w:rFonts w:hint="eastAsia"/>
          <w:sz w:val="28"/>
          <w:szCs w:val="28"/>
        </w:rPr>
        <w:t>万元。</w:t>
      </w:r>
    </w:p>
    <w:p w:rsidR="00AB2495" w:rsidRPr="000A06F3" w:rsidRDefault="00A87560" w:rsidP="000A06F3">
      <w:pPr>
        <w:widowControl/>
        <w:ind w:firstLineChars="200" w:firstLine="560"/>
        <w:jc w:val="left"/>
        <w:textAlignment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5000</w:t>
      </w:r>
      <w:r>
        <w:rPr>
          <w:rFonts w:hint="eastAsia"/>
          <w:sz w:val="28"/>
          <w:szCs w:val="28"/>
        </w:rPr>
        <w:t>万以上项目在库</w:t>
      </w:r>
      <w:r w:rsidR="000A06F3">
        <w:rPr>
          <w:rFonts w:hint="eastAsia"/>
          <w:sz w:val="28"/>
          <w:szCs w:val="28"/>
        </w:rPr>
        <w:t>12</w:t>
      </w:r>
      <w:r w:rsidR="000A06F3">
        <w:rPr>
          <w:rFonts w:hint="eastAsia"/>
          <w:sz w:val="28"/>
          <w:szCs w:val="28"/>
        </w:rPr>
        <w:t>个，无新入库项目</w:t>
      </w:r>
    </w:p>
    <w:p w:rsidR="00E85169" w:rsidRDefault="00A87560">
      <w:pPr>
        <w:ind w:firstLineChars="200" w:firstLine="560"/>
        <w:rPr>
          <w:rFonts w:ascii="宋体" w:eastAsia="宋体" w:hAnsi="宋体" w:cs="宋体"/>
          <w:color w:val="000000"/>
          <w:kern w:val="0"/>
          <w:sz w:val="22"/>
          <w:szCs w:val="22"/>
          <w:lang/>
        </w:rPr>
      </w:pPr>
      <w:r>
        <w:rPr>
          <w:rFonts w:hint="eastAsia"/>
          <w:sz w:val="28"/>
          <w:szCs w:val="28"/>
        </w:rPr>
        <w:t xml:space="preserve"> 5000</w:t>
      </w:r>
      <w:r>
        <w:rPr>
          <w:rFonts w:hint="eastAsia"/>
          <w:sz w:val="28"/>
          <w:szCs w:val="28"/>
        </w:rPr>
        <w:t>万以下在库项目</w:t>
      </w: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具体如下</w:t>
      </w:r>
    </w:p>
    <w:tbl>
      <w:tblPr>
        <w:tblW w:w="15168" w:type="dxa"/>
        <w:tblInd w:w="93" w:type="dxa"/>
        <w:tblLook w:val="04A0"/>
      </w:tblPr>
      <w:tblGrid>
        <w:gridCol w:w="520"/>
        <w:gridCol w:w="146"/>
        <w:gridCol w:w="1596"/>
        <w:gridCol w:w="627"/>
        <w:gridCol w:w="1749"/>
        <w:gridCol w:w="879"/>
        <w:gridCol w:w="417"/>
        <w:gridCol w:w="1089"/>
        <w:gridCol w:w="207"/>
        <w:gridCol w:w="961"/>
        <w:gridCol w:w="2135"/>
        <w:gridCol w:w="936"/>
        <w:gridCol w:w="166"/>
        <w:gridCol w:w="890"/>
        <w:gridCol w:w="249"/>
        <w:gridCol w:w="1080"/>
        <w:gridCol w:w="152"/>
        <w:gridCol w:w="1088"/>
        <w:gridCol w:w="1080"/>
      </w:tblGrid>
      <w:tr w:rsidR="00E85169" w:rsidRPr="00E85169" w:rsidTr="00E85169">
        <w:trPr>
          <w:trHeight w:val="28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项目所属单位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项目代码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组织机构代码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项目名称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在线监管平台代码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项目数据处理地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开工时间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计划总投资（万元）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</w:tr>
      <w:tr w:rsidR="00E85169" w:rsidRPr="00E85169" w:rsidTr="00E85169">
        <w:trPr>
          <w:trHeight w:val="11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德钦县水务局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015287411533422030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015287411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德钦县珠巴龙河拖顶乡段治理工程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533422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2018.11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2028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85169" w:rsidRPr="00E85169" w:rsidTr="00E85169">
        <w:trPr>
          <w:trHeight w:val="11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169" w:rsidRPr="00E85169" w:rsidRDefault="00E85169" w:rsidP="00E851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云南省德钦县交通运输局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015287470533422074</w:t>
            </w:r>
          </w:p>
        </w:tc>
        <w:tc>
          <w:tcPr>
            <w:tcW w:w="1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015287470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德钦县拖顶乡应急保通金沙江索道桥</w:t>
            </w:r>
          </w:p>
        </w:tc>
        <w:tc>
          <w:tcPr>
            <w:tcW w:w="3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2019-533422-54-01-026971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169" w:rsidRPr="00E85169" w:rsidRDefault="00E85169" w:rsidP="00E851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533422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169" w:rsidRPr="00E85169" w:rsidRDefault="00E85169" w:rsidP="00E851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2018.03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169" w:rsidRPr="00E85169" w:rsidRDefault="00E85169" w:rsidP="00E851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1446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85169" w:rsidRPr="00E85169" w:rsidTr="00E85169">
        <w:trPr>
          <w:gridAfter w:val="2"/>
          <w:wAfter w:w="2168" w:type="dxa"/>
          <w:trHeight w:val="1425"/>
        </w:trPr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云南省德钦县交通运输局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015287470533422073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015287470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德钦县羊拉公路“11.03”灾后新建公路工程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2019-533422-48-01-018051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533422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2019.01</w:t>
            </w:r>
          </w:p>
        </w:tc>
        <w:tc>
          <w:tcPr>
            <w:tcW w:w="1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5169" w:rsidRPr="00E85169" w:rsidRDefault="00E85169" w:rsidP="00E85169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</w:rPr>
            </w:pPr>
            <w:r w:rsidRPr="00E85169">
              <w:rPr>
                <w:rFonts w:ascii="宋体" w:eastAsia="宋体" w:hAnsi="宋体" w:cs="宋体" w:hint="eastAsia"/>
                <w:kern w:val="0"/>
                <w:sz w:val="24"/>
              </w:rPr>
              <w:t>4000</w:t>
            </w:r>
          </w:p>
        </w:tc>
      </w:tr>
    </w:tbl>
    <w:p w:rsidR="00E85169" w:rsidRDefault="00E85169" w:rsidP="00E85169">
      <w:pPr>
        <w:ind w:firstLineChars="200" w:firstLine="440"/>
        <w:rPr>
          <w:rFonts w:ascii="宋体" w:eastAsia="宋体" w:hAnsi="宋体" w:cs="宋体"/>
          <w:color w:val="000000"/>
          <w:kern w:val="0"/>
          <w:sz w:val="22"/>
          <w:szCs w:val="22"/>
          <w:lang/>
        </w:rPr>
      </w:pPr>
    </w:p>
    <w:p w:rsidR="00AB2495" w:rsidRDefault="00AB2495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/>
        </w:rPr>
      </w:pPr>
    </w:p>
    <w:p w:rsidR="00AB2495" w:rsidRDefault="00AB2495">
      <w:pPr>
        <w:widowControl/>
        <w:jc w:val="left"/>
        <w:textAlignment w:val="center"/>
        <w:rPr>
          <w:rFonts w:ascii="宋体" w:eastAsia="宋体" w:hAnsi="宋体" w:cs="宋体"/>
          <w:color w:val="000000"/>
          <w:kern w:val="0"/>
          <w:sz w:val="22"/>
          <w:szCs w:val="22"/>
          <w:lang/>
        </w:rPr>
      </w:pPr>
    </w:p>
    <w:p w:rsidR="00AB2495" w:rsidRDefault="00AB2495"/>
    <w:p w:rsidR="00AB2495" w:rsidRDefault="00A87560">
      <w:pPr>
        <w:rPr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  <w:lang/>
        </w:rPr>
        <w:t> </w:t>
      </w:r>
      <w:r>
        <w:rPr>
          <w:rFonts w:ascii="宋体" w:eastAsia="宋体" w:hAnsi="宋体" w:cs="宋体" w:hint="eastAsia"/>
          <w:kern w:val="0"/>
          <w:sz w:val="32"/>
          <w:szCs w:val="32"/>
          <w:lang/>
        </w:rPr>
        <w:t>二、当前存在的困难和问题</w:t>
      </w:r>
    </w:p>
    <w:p w:rsidR="00E85169" w:rsidRDefault="00A87560" w:rsidP="00E85169">
      <w:pPr>
        <w:widowControl/>
        <w:wordWrap w:val="0"/>
        <w:autoSpaceDE w:val="0"/>
        <w:spacing w:beforeAutospacing="1" w:after="581"/>
        <w:ind w:firstLine="472"/>
        <w:jc w:val="left"/>
        <w:rPr>
          <w:rFonts w:asciiTheme="minorEastAsia" w:hAnsiTheme="minorEastAsia" w:cstheme="minorEastAsia"/>
          <w:kern w:val="0"/>
          <w:sz w:val="28"/>
          <w:szCs w:val="28"/>
          <w:lang/>
        </w:rPr>
      </w:pP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lang/>
        </w:rPr>
        <w:t> 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（一）</w:t>
      </w:r>
      <w:r w:rsidR="00E85169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完成全年目标任务压力大。全县1-3月份完成500万元以上固定资产投资30065万元，</w:t>
      </w:r>
      <w:r w:rsidR="00E85169">
        <w:rPr>
          <w:rFonts w:ascii="宋体" w:eastAsia="宋体" w:hAnsi="宋体" w:cs="宋体" w:hint="eastAsia"/>
          <w:color w:val="000000"/>
          <w:kern w:val="0"/>
          <w:sz w:val="28"/>
          <w:szCs w:val="28"/>
          <w:lang/>
        </w:rPr>
        <w:t>但只完成了德钦县目标任务的0.06%,</w:t>
      </w:r>
      <w:r w:rsidR="00E85169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为完成投资总额43亿元的目标任务，后9个月需完成40亿元，综合目前我县投资项目实际情况，目标任务十分艰巨，完成今年目标任务压力较大。</w:t>
      </w:r>
    </w:p>
    <w:p w:rsidR="00AB2495" w:rsidRDefault="00AB2495">
      <w:pPr>
        <w:widowControl/>
        <w:wordWrap w:val="0"/>
        <w:autoSpaceDE w:val="0"/>
        <w:spacing w:beforeAutospacing="1" w:after="581"/>
        <w:ind w:firstLine="472"/>
        <w:jc w:val="left"/>
        <w:rPr>
          <w:rFonts w:asciiTheme="minorEastAsia" w:hAnsiTheme="minorEastAsia" w:cstheme="minorEastAsia"/>
          <w:kern w:val="0"/>
          <w:sz w:val="28"/>
          <w:szCs w:val="28"/>
          <w:lang/>
        </w:rPr>
      </w:pPr>
    </w:p>
    <w:p w:rsidR="00E85169" w:rsidRDefault="00A87560" w:rsidP="00E85169">
      <w:pPr>
        <w:widowControl/>
        <w:wordWrap w:val="0"/>
        <w:autoSpaceDE w:val="0"/>
        <w:spacing w:beforeAutospacing="1" w:after="581"/>
        <w:ind w:firstLine="472"/>
        <w:jc w:val="left"/>
        <w:rPr>
          <w:rFonts w:asciiTheme="minorEastAsia" w:hAnsiTheme="minorEastAsia" w:cstheme="minorEastAsia"/>
          <w:color w:val="000000"/>
          <w:kern w:val="0"/>
          <w:sz w:val="28"/>
          <w:szCs w:val="28"/>
          <w:lang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  <w:lang/>
        </w:rPr>
        <w:lastRenderedPageBreak/>
        <w:t>（二）</w:t>
      </w:r>
      <w:r w:rsidR="00E85169"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lang/>
        </w:rPr>
        <w:t>投资缺乏项目支撑，项目库存问题非常严峻。在库项目个数相较上年都有不足，并且第一季度5000万以上项目投资相比上年同期还出现减少现象。</w:t>
      </w:r>
    </w:p>
    <w:p w:rsidR="00AB2495" w:rsidRDefault="00A87560">
      <w:pPr>
        <w:widowControl/>
        <w:wordWrap w:val="0"/>
        <w:autoSpaceDE w:val="0"/>
        <w:spacing w:beforeAutospacing="1" w:after="581"/>
        <w:ind w:firstLine="472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  <w:lang/>
        </w:rPr>
        <w:t>（三）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  <w:lang/>
        </w:rPr>
        <w:t>改革后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  <w:lang/>
        </w:rPr>
        <w:t>入库项目审核通过难度加大，投资项目存量大幅减少。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一是项目入库困难。</w:t>
      </w:r>
      <w:r w:rsidR="000A06F3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2019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年《固定资产投资报表制度》规定：在填报固定资产投资额时“不得以一个批复为理由，打捆上报农林牧渔项目、电信项目、农村电网改造、新农村建设、农村公路建设、油田改造、设备购置等项目”。按照这一规定，省级部门对项目入库审核要求更加严格，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造成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3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月份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各部门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申请入库项目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仅</w:t>
      </w:r>
      <w:r w:rsidR="00E85169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3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个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。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二是投资存量不足。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1-3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月，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 xml:space="preserve"> 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5000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万元以下城镇投资项目剩余投资存量</w:t>
      </w:r>
      <w:r w:rsidR="00E85169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13732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为</w:t>
      </w:r>
      <w:r w:rsidR="00E85169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万元，其中大部分为2018年在库续建项目的投资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；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5000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万元以上投资项目剩余投资存量为</w:t>
      </w:r>
      <w:r w:rsidR="00E85169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265017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万元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；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综上所述，我县目前在库固定资产投资项目剩余投资存量实为</w:t>
      </w:r>
      <w:r w:rsidR="00E85169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32872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万元，但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多数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项目工期为跨年度，不是今年要完成的项目，实际投资存量就远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远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小于</w:t>
      </w:r>
      <w:r w:rsidR="00E85169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32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亿。</w:t>
      </w:r>
    </w:p>
    <w:p w:rsidR="00AB2495" w:rsidRDefault="00A87560">
      <w:pPr>
        <w:widowControl/>
        <w:wordWrap w:val="0"/>
        <w:autoSpaceDE w:val="0"/>
        <w:spacing w:beforeAutospacing="1" w:after="581"/>
        <w:ind w:firstLine="472"/>
        <w:jc w:val="left"/>
        <w:rPr>
          <w:rFonts w:asciiTheme="majorEastAsia" w:eastAsiaTheme="majorEastAsia" w:hAnsiTheme="majorEastAsia" w:cstheme="majorEastAsia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kern w:val="0"/>
          <w:sz w:val="32"/>
          <w:szCs w:val="32"/>
          <w:lang/>
        </w:rPr>
        <w:t> </w:t>
      </w:r>
      <w:r>
        <w:rPr>
          <w:rFonts w:asciiTheme="minorEastAsia" w:hAnsiTheme="minorEastAsia" w:cstheme="minorEastAsia" w:hint="eastAsia"/>
          <w:kern w:val="0"/>
          <w:sz w:val="32"/>
          <w:szCs w:val="32"/>
          <w:lang/>
        </w:rPr>
        <w:t>三、工作建议</w:t>
      </w:r>
    </w:p>
    <w:p w:rsidR="00AB2495" w:rsidRDefault="00A87560">
      <w:pPr>
        <w:widowControl/>
        <w:wordWrap w:val="0"/>
        <w:autoSpaceDE w:val="0"/>
        <w:spacing w:beforeAutospacing="1" w:after="581"/>
        <w:ind w:firstLine="463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  <w:lang/>
        </w:rPr>
        <w:lastRenderedPageBreak/>
        <w:t>1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  <w:lang/>
        </w:rPr>
        <w:t>、加快项目储备工作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  <w:lang/>
        </w:rPr>
        <w:t>，</w:t>
      </w:r>
      <w:r>
        <w:rPr>
          <w:rFonts w:asciiTheme="minorEastAsia" w:hAnsiTheme="minorEastAsia" w:cstheme="minorEastAsia" w:hint="eastAsia"/>
          <w:color w:val="000000"/>
          <w:kern w:val="0"/>
          <w:sz w:val="28"/>
          <w:szCs w:val="28"/>
          <w:lang/>
        </w:rPr>
        <w:t>充实项目储备库。一是加大新项目规划和储备力度，精心谋划和引进一批投资量大、转型动力强的项目，充实项目储备库。二是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在抓好传统产业大项目储备的同时，积极谋划一批新兴产业项目，逐步调整优化我县投资结构和产业结构。</w:t>
      </w:r>
    </w:p>
    <w:p w:rsidR="00AB2495" w:rsidRDefault="00A87560">
      <w:pPr>
        <w:widowControl/>
        <w:wordWrap w:val="0"/>
        <w:spacing w:after="312"/>
        <w:ind w:firstLine="64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  <w:lang/>
        </w:rPr>
        <w:t>2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  <w:lang/>
        </w:rPr>
        <w:t>、加强部门间协调配合，加大项目督查力度。继续实施大项目推动战略，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狠抓招商项目跟踪落实，提高项目履约率，争取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201</w:t>
      </w:r>
      <w:r w:rsidR="00E85169"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9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年我县重点行业重大项目能及时开工入库，形成实物投资量；同时继续加大招商引资力度，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  <w:lang/>
        </w:rPr>
        <w:t>集中力量抓好先进工业、高端服务业等重大项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（一）加大资金筹措力度。资金是项目顺利推进的基础保障，尽快出台扩宽项目融资的指导性意见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，并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继续争取国家资金支持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；（二）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引导金融机构加大优质投资项目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，增加宣传加大民间投资力度。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（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三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）加大项目储备力度，加快在建项目推进。项目储备是保证投资有效增长的“稳定器”，加大招商引资力度，结合产业政策，瞄准本行业的龙头企业，下力气开展招商引资，实现精准招商，提高项目落地率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。</w:t>
      </w:r>
      <w:bookmarkStart w:id="0" w:name="_GoBack"/>
      <w:bookmarkEnd w:id="0"/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做到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争取更多大项目落户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德钦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，有力推进我县投资项目建设</w:t>
      </w:r>
      <w:r>
        <w:rPr>
          <w:rFonts w:asciiTheme="minorEastAsia" w:hAnsiTheme="minorEastAsia" w:cstheme="minorEastAsia" w:hint="eastAsia"/>
          <w:kern w:val="0"/>
          <w:sz w:val="28"/>
          <w:szCs w:val="28"/>
          <w:lang/>
        </w:rPr>
        <w:t>创造更加美好的家园。</w:t>
      </w:r>
    </w:p>
    <w:p w:rsidR="00AB2495" w:rsidRDefault="00AB2495">
      <w:pPr>
        <w:rPr>
          <w:rFonts w:asciiTheme="minorEastAsia" w:hAnsiTheme="minorEastAsia" w:cstheme="minorEastAsia"/>
          <w:sz w:val="28"/>
          <w:szCs w:val="28"/>
        </w:rPr>
      </w:pPr>
    </w:p>
    <w:p w:rsidR="00AB2495" w:rsidRDefault="00AB2495">
      <w:pPr>
        <w:widowControl/>
        <w:jc w:val="left"/>
        <w:textAlignment w:val="center"/>
        <w:rPr>
          <w:rFonts w:asciiTheme="minorEastAsia" w:hAnsiTheme="minorEastAsia" w:cstheme="minorEastAsia"/>
          <w:color w:val="000000"/>
          <w:kern w:val="0"/>
          <w:sz w:val="28"/>
          <w:szCs w:val="28"/>
          <w:lang/>
        </w:rPr>
      </w:pPr>
    </w:p>
    <w:p w:rsidR="00AB2495" w:rsidRDefault="00AB2495">
      <w:pPr>
        <w:rPr>
          <w:rFonts w:asciiTheme="minorEastAsia" w:hAnsiTheme="minorEastAsia" w:cstheme="minorEastAsia"/>
          <w:sz w:val="28"/>
          <w:szCs w:val="28"/>
        </w:rPr>
      </w:pPr>
    </w:p>
    <w:sectPr w:rsidR="00AB2495" w:rsidSect="00AB24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22144B"/>
    <w:multiLevelType w:val="singleLevel"/>
    <w:tmpl w:val="AD22144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86E636A"/>
    <w:multiLevelType w:val="singleLevel"/>
    <w:tmpl w:val="D86E636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ED11978"/>
    <w:rsid w:val="000A06F3"/>
    <w:rsid w:val="00726386"/>
    <w:rsid w:val="008C6E37"/>
    <w:rsid w:val="00946E16"/>
    <w:rsid w:val="00A87560"/>
    <w:rsid w:val="00AB2495"/>
    <w:rsid w:val="00E85169"/>
    <w:rsid w:val="04BF7FFE"/>
    <w:rsid w:val="25EF48AD"/>
    <w:rsid w:val="2C5B33E7"/>
    <w:rsid w:val="33737ACB"/>
    <w:rsid w:val="33D32E24"/>
    <w:rsid w:val="4ED11978"/>
    <w:rsid w:val="52CD4A28"/>
    <w:rsid w:val="59D03C05"/>
    <w:rsid w:val="683908D9"/>
    <w:rsid w:val="7FE41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24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B249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B249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FollowedHyperlink"/>
    <w:basedOn w:val="a0"/>
    <w:rsid w:val="00AB2495"/>
    <w:rPr>
      <w:color w:val="000000"/>
      <w:u w:val="none"/>
    </w:rPr>
  </w:style>
  <w:style w:type="character" w:styleId="a6">
    <w:name w:val="Hyperlink"/>
    <w:basedOn w:val="a0"/>
    <w:qFormat/>
    <w:rsid w:val="00AB2495"/>
    <w:rPr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ღ姑娘</dc:creator>
  <cp:lastModifiedBy>Administrator</cp:lastModifiedBy>
  <cp:revision>2</cp:revision>
  <dcterms:created xsi:type="dcterms:W3CDTF">2019-04-25T03:59:00Z</dcterms:created>
  <dcterms:modified xsi:type="dcterms:W3CDTF">2019-04-25T03:59:00Z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