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74" w:rsidRDefault="003D6574" w:rsidP="003D6574">
      <w:pPr>
        <w:rPr>
          <w:rFonts w:ascii="方正小标宋简体" w:hAnsi="方正小标宋简体"/>
          <w:sz w:val="30"/>
          <w:szCs w:val="30"/>
        </w:rPr>
      </w:pPr>
      <w:r>
        <w:rPr>
          <w:rFonts w:ascii="方正小标宋简体" w:hAnsi="方正小标宋简体"/>
          <w:sz w:val="30"/>
          <w:szCs w:val="30"/>
        </w:rPr>
        <w:t>附件</w:t>
      </w:r>
      <w:r>
        <w:rPr>
          <w:rFonts w:ascii="方正小标宋简体" w:hAnsi="方正小标宋简体"/>
          <w:sz w:val="30"/>
          <w:szCs w:val="30"/>
        </w:rPr>
        <w:t>3</w:t>
      </w:r>
    </w:p>
    <w:p w:rsidR="003D6574" w:rsidRDefault="003D6574" w:rsidP="003D6574">
      <w:pPr>
        <w:jc w:val="center"/>
        <w:rPr>
          <w:rFonts w:ascii="黑体" w:eastAsia="黑体" w:hAnsi="黑体"/>
          <w:sz w:val="36"/>
          <w:szCs w:val="36"/>
        </w:rPr>
      </w:pPr>
      <w:r>
        <w:rPr>
          <w:rFonts w:ascii="黑体" w:eastAsia="黑体" w:hAnsi="黑体" w:hint="eastAsia"/>
          <w:sz w:val="36"/>
          <w:szCs w:val="36"/>
        </w:rPr>
        <w:t>2018年德钦县卫生健康局部门决算</w:t>
      </w:r>
    </w:p>
    <w:p w:rsidR="003D6574" w:rsidRDefault="003D6574" w:rsidP="003D6574">
      <w:pPr>
        <w:jc w:val="left"/>
        <w:rPr>
          <w:rFonts w:ascii="黑体" w:eastAsia="黑体" w:hAnsi="黑体" w:hint="eastAsia"/>
          <w:sz w:val="30"/>
          <w:szCs w:val="30"/>
        </w:rPr>
      </w:pPr>
      <w:r>
        <w:rPr>
          <w:rFonts w:ascii="黑体" w:eastAsia="黑体" w:hAnsi="黑体" w:hint="eastAsia"/>
          <w:sz w:val="30"/>
          <w:szCs w:val="30"/>
        </w:rPr>
        <w:t>第一部分 德钦县卫生健康局概况</w:t>
      </w:r>
    </w:p>
    <w:p w:rsidR="003D6574" w:rsidRDefault="003D6574" w:rsidP="003D6574">
      <w:pPr>
        <w:spacing w:line="240" w:lineRule="atLeast"/>
        <w:jc w:val="left"/>
        <w:rPr>
          <w:rFonts w:ascii="楷体" w:eastAsia="楷体" w:hAnsi="楷体" w:hint="eastAsia"/>
          <w:sz w:val="30"/>
          <w:szCs w:val="30"/>
        </w:rPr>
      </w:pPr>
      <w:r>
        <w:rPr>
          <w:rFonts w:ascii="楷体" w:eastAsia="楷体" w:hAnsi="楷体" w:hint="eastAsia"/>
          <w:sz w:val="30"/>
          <w:szCs w:val="30"/>
        </w:rPr>
        <w:t>一、主要职能</w:t>
      </w:r>
    </w:p>
    <w:p w:rsidR="003D6574" w:rsidRDefault="003D6574" w:rsidP="003D6574">
      <w:pPr>
        <w:spacing w:line="240" w:lineRule="atLeast"/>
        <w:jc w:val="left"/>
        <w:rPr>
          <w:rFonts w:ascii="楷体" w:eastAsia="楷体" w:hAnsi="楷体" w:hint="eastAsia"/>
          <w:sz w:val="30"/>
          <w:szCs w:val="30"/>
        </w:rPr>
      </w:pPr>
      <w:r>
        <w:rPr>
          <w:rFonts w:ascii="楷体" w:eastAsia="楷体" w:hAnsi="楷体" w:hint="eastAsia"/>
          <w:sz w:val="30"/>
          <w:szCs w:val="30"/>
        </w:rPr>
        <w:t>二、部门基本情况</w:t>
      </w:r>
    </w:p>
    <w:p w:rsidR="003D6574" w:rsidRDefault="003D6574" w:rsidP="003D6574">
      <w:pPr>
        <w:jc w:val="left"/>
        <w:rPr>
          <w:rFonts w:ascii="黑体" w:eastAsia="黑体" w:hAnsi="黑体" w:hint="eastAsia"/>
          <w:sz w:val="30"/>
          <w:szCs w:val="30"/>
        </w:rPr>
      </w:pPr>
      <w:r>
        <w:rPr>
          <w:rFonts w:ascii="黑体" w:eastAsia="黑体" w:hAnsi="黑体" w:hint="eastAsia"/>
          <w:sz w:val="30"/>
          <w:szCs w:val="30"/>
        </w:rPr>
        <w:t>第二部分 2018年度部门决算表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一、收入支出决算总表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二、收入决算表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三、支出决算表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四、财政拨款收入支出决算总表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五、一般公共预算财政拨款收入支出决算表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六、一般公共预算财政拨款基本支出决算表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七、政府性基金预算财政拨款收入支出决算表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八、财政专户管理资金收入支出决算表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九、“三公”经费、行政参公单位机关运行经费情况表</w:t>
      </w:r>
    </w:p>
    <w:p w:rsidR="003D6574" w:rsidRDefault="003D6574" w:rsidP="003D6574">
      <w:pPr>
        <w:jc w:val="left"/>
        <w:rPr>
          <w:rFonts w:ascii="黑体" w:eastAsia="黑体" w:hAnsi="黑体" w:hint="eastAsia"/>
          <w:sz w:val="30"/>
          <w:szCs w:val="30"/>
        </w:rPr>
      </w:pPr>
      <w:r>
        <w:rPr>
          <w:rFonts w:ascii="黑体" w:eastAsia="黑体" w:hAnsi="黑体" w:hint="eastAsia"/>
          <w:sz w:val="30"/>
          <w:szCs w:val="30"/>
        </w:rPr>
        <w:t>第三部分  2018年度部门决算情况说明</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一、收入决算情况说明</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二、支出决算情况说明</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三、一般公共预算财政拨款支出决算情况说明</w:t>
      </w:r>
    </w:p>
    <w:p w:rsidR="003D6574" w:rsidRDefault="003D6574" w:rsidP="003D6574">
      <w:pPr>
        <w:widowControl/>
        <w:snapToGrid w:val="0"/>
        <w:spacing w:before="100" w:after="100" w:line="360" w:lineRule="auto"/>
        <w:jc w:val="left"/>
        <w:rPr>
          <w:rFonts w:ascii="楷体" w:eastAsia="楷体" w:hAnsi="楷体" w:hint="eastAsia"/>
          <w:sz w:val="30"/>
          <w:szCs w:val="30"/>
        </w:rPr>
      </w:pPr>
      <w:r>
        <w:rPr>
          <w:rFonts w:ascii="楷体" w:eastAsia="楷体" w:hAnsi="楷体" w:hint="eastAsia"/>
          <w:sz w:val="30"/>
          <w:szCs w:val="30"/>
        </w:rPr>
        <w:t>四、一般公共预算财政拨款“三公”经费支出决算情况说明</w:t>
      </w:r>
    </w:p>
    <w:p w:rsidR="003D6574" w:rsidRDefault="003D6574" w:rsidP="003D6574">
      <w:pPr>
        <w:widowControl/>
        <w:snapToGrid w:val="0"/>
        <w:spacing w:before="100" w:after="100" w:line="360" w:lineRule="auto"/>
        <w:jc w:val="left"/>
        <w:rPr>
          <w:rFonts w:ascii="黑体" w:eastAsia="黑体" w:hAnsi="黑体" w:hint="eastAsia"/>
          <w:sz w:val="30"/>
          <w:szCs w:val="30"/>
        </w:rPr>
      </w:pPr>
      <w:r>
        <w:rPr>
          <w:rFonts w:ascii="黑体" w:eastAsia="黑体" w:hAnsi="黑体" w:hint="eastAsia"/>
          <w:sz w:val="30"/>
          <w:szCs w:val="30"/>
        </w:rPr>
        <w:t>第四部分</w:t>
      </w:r>
      <w:r>
        <w:rPr>
          <w:rFonts w:ascii="楷体" w:eastAsia="楷体" w:hAnsi="楷体" w:hint="eastAsia"/>
          <w:sz w:val="30"/>
          <w:szCs w:val="30"/>
        </w:rPr>
        <w:t xml:space="preserve">  </w:t>
      </w:r>
      <w:r>
        <w:rPr>
          <w:rFonts w:ascii="黑体" w:eastAsia="黑体" w:hAnsi="黑体" w:hint="eastAsia"/>
          <w:sz w:val="30"/>
          <w:szCs w:val="30"/>
        </w:rPr>
        <w:t>其他重要事项及相关口径情况说明</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一、机关运行经费支出情况</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lastRenderedPageBreak/>
        <w:t>二、国有资产占用情况</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三、政府采购支出情况</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四、部门绩效自评情况</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（一）项目支出概况</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（二）项目支出绩效自评</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（三）项目绩效目标管理</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（四）2018部门整体支出绩效自评报告</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（五）部门整体支出绩效自评表</w:t>
      </w:r>
    </w:p>
    <w:p w:rsidR="003D6574" w:rsidRDefault="003D6574" w:rsidP="003D6574">
      <w:pPr>
        <w:jc w:val="left"/>
        <w:rPr>
          <w:rFonts w:ascii="楷体" w:eastAsia="楷体" w:hAnsi="楷体" w:hint="eastAsia"/>
          <w:sz w:val="30"/>
          <w:szCs w:val="30"/>
        </w:rPr>
      </w:pPr>
      <w:r>
        <w:rPr>
          <w:rFonts w:ascii="楷体" w:eastAsia="楷体" w:hAnsi="楷体" w:hint="eastAsia"/>
          <w:sz w:val="30"/>
          <w:szCs w:val="30"/>
        </w:rPr>
        <w:t>五、其他重要事项情况说明</w:t>
      </w:r>
    </w:p>
    <w:p w:rsidR="003D6574" w:rsidRDefault="003D6574" w:rsidP="003D6574">
      <w:pPr>
        <w:widowControl/>
        <w:snapToGrid w:val="0"/>
        <w:spacing w:before="100" w:after="100" w:line="360" w:lineRule="auto"/>
        <w:jc w:val="left"/>
        <w:rPr>
          <w:rFonts w:ascii="黑体" w:eastAsia="黑体" w:hAnsi="黑体" w:hint="eastAsia"/>
          <w:sz w:val="30"/>
          <w:szCs w:val="30"/>
        </w:rPr>
      </w:pPr>
      <w:r>
        <w:rPr>
          <w:rFonts w:ascii="黑体" w:eastAsia="黑体" w:hAnsi="黑体" w:hint="eastAsia"/>
          <w:sz w:val="30"/>
          <w:szCs w:val="30"/>
        </w:rPr>
        <w:t>第五部分  名词解释</w:t>
      </w:r>
    </w:p>
    <w:p w:rsidR="003D6574" w:rsidRDefault="003D6574" w:rsidP="003D6574">
      <w:pPr>
        <w:jc w:val="center"/>
        <w:rPr>
          <w:rFonts w:ascii="黑体" w:eastAsia="黑体" w:hAnsi="黑体" w:hint="eastAsia"/>
          <w:sz w:val="32"/>
          <w:szCs w:val="32"/>
        </w:rPr>
      </w:pPr>
      <w:r>
        <w:rPr>
          <w:rFonts w:ascii="黑体" w:eastAsia="黑体" w:hAnsi="黑体" w:hint="eastAsia"/>
          <w:sz w:val="32"/>
          <w:szCs w:val="32"/>
        </w:rPr>
        <w:t xml:space="preserve"> </w:t>
      </w:r>
    </w:p>
    <w:p w:rsidR="003D6574" w:rsidRDefault="003D6574" w:rsidP="003D6574">
      <w:pPr>
        <w:jc w:val="center"/>
        <w:rPr>
          <w:rFonts w:ascii="黑体" w:eastAsia="黑体" w:hAnsi="黑体" w:hint="eastAsia"/>
          <w:sz w:val="32"/>
          <w:szCs w:val="32"/>
        </w:rPr>
      </w:pPr>
      <w:r>
        <w:rPr>
          <w:rFonts w:ascii="黑体" w:eastAsia="黑体" w:hAnsi="黑体" w:hint="eastAsia"/>
          <w:sz w:val="32"/>
          <w:szCs w:val="32"/>
        </w:rPr>
        <w:t xml:space="preserve"> </w:t>
      </w:r>
    </w:p>
    <w:p w:rsidR="003D6574" w:rsidRDefault="003D6574" w:rsidP="003D6574">
      <w:pPr>
        <w:jc w:val="center"/>
        <w:rPr>
          <w:rFonts w:ascii="黑体" w:eastAsia="黑体" w:hAnsi="黑体" w:hint="eastAsia"/>
          <w:sz w:val="32"/>
          <w:szCs w:val="32"/>
        </w:rPr>
      </w:pPr>
      <w:r>
        <w:rPr>
          <w:rFonts w:ascii="黑体" w:eastAsia="黑体" w:hAnsi="黑体" w:hint="eastAsia"/>
          <w:sz w:val="32"/>
          <w:szCs w:val="32"/>
        </w:rPr>
        <w:t xml:space="preserve"> </w:t>
      </w:r>
    </w:p>
    <w:p w:rsidR="003D6574" w:rsidRDefault="003D6574" w:rsidP="003D6574">
      <w:pPr>
        <w:jc w:val="center"/>
        <w:rPr>
          <w:rFonts w:ascii="黑体" w:eastAsia="黑体" w:hAnsi="黑体" w:hint="eastAsia"/>
          <w:sz w:val="32"/>
          <w:szCs w:val="32"/>
        </w:rPr>
      </w:pPr>
      <w:r>
        <w:rPr>
          <w:rFonts w:ascii="黑体" w:eastAsia="黑体" w:hAnsi="黑体" w:hint="eastAsia"/>
          <w:sz w:val="32"/>
          <w:szCs w:val="32"/>
        </w:rPr>
        <w:t xml:space="preserve"> </w:t>
      </w:r>
    </w:p>
    <w:p w:rsidR="003D6574" w:rsidRDefault="003D6574" w:rsidP="003D6574">
      <w:pPr>
        <w:jc w:val="center"/>
        <w:rPr>
          <w:rFonts w:ascii="黑体" w:eastAsia="黑体" w:hAnsi="黑体" w:hint="eastAsia"/>
          <w:sz w:val="32"/>
          <w:szCs w:val="32"/>
        </w:rPr>
      </w:pPr>
      <w:r>
        <w:rPr>
          <w:rFonts w:ascii="黑体" w:eastAsia="黑体" w:hAnsi="黑体" w:hint="eastAsia"/>
          <w:sz w:val="32"/>
          <w:szCs w:val="32"/>
        </w:rPr>
        <w:t xml:space="preserve"> </w:t>
      </w:r>
    </w:p>
    <w:p w:rsidR="003D6574" w:rsidRDefault="003D6574" w:rsidP="003D6574">
      <w:pPr>
        <w:jc w:val="center"/>
        <w:rPr>
          <w:rFonts w:ascii="黑体" w:eastAsia="黑体" w:hAnsi="黑体" w:hint="eastAsia"/>
          <w:sz w:val="32"/>
          <w:szCs w:val="32"/>
        </w:rPr>
      </w:pPr>
      <w:r>
        <w:rPr>
          <w:rFonts w:ascii="黑体" w:eastAsia="黑体" w:hAnsi="黑体" w:hint="eastAsia"/>
          <w:sz w:val="32"/>
          <w:szCs w:val="32"/>
        </w:rPr>
        <w:t xml:space="preserve"> </w:t>
      </w:r>
    </w:p>
    <w:p w:rsidR="003D6574" w:rsidRDefault="003D6574" w:rsidP="003D6574">
      <w:pPr>
        <w:jc w:val="center"/>
        <w:rPr>
          <w:rFonts w:ascii="黑体" w:eastAsia="黑体" w:hAnsi="黑体" w:hint="eastAsia"/>
          <w:sz w:val="32"/>
          <w:szCs w:val="32"/>
        </w:rPr>
      </w:pPr>
      <w:r>
        <w:rPr>
          <w:rFonts w:ascii="黑体" w:eastAsia="黑体" w:hAnsi="黑体" w:hint="eastAsia"/>
          <w:sz w:val="32"/>
          <w:szCs w:val="32"/>
        </w:rPr>
        <w:t xml:space="preserve"> </w:t>
      </w:r>
    </w:p>
    <w:p w:rsidR="003D6574" w:rsidRDefault="003D6574" w:rsidP="003D6574">
      <w:pPr>
        <w:jc w:val="center"/>
        <w:rPr>
          <w:rFonts w:ascii="黑体" w:eastAsia="黑体" w:hAnsi="黑体" w:hint="eastAsia"/>
          <w:sz w:val="32"/>
          <w:szCs w:val="32"/>
        </w:rPr>
      </w:pPr>
      <w:r>
        <w:rPr>
          <w:rFonts w:ascii="黑体" w:eastAsia="黑体" w:hAnsi="黑体" w:hint="eastAsia"/>
          <w:sz w:val="32"/>
          <w:szCs w:val="32"/>
        </w:rPr>
        <w:t xml:space="preserve"> </w:t>
      </w:r>
    </w:p>
    <w:p w:rsidR="003D6574" w:rsidRDefault="003D6574" w:rsidP="003D6574">
      <w:pPr>
        <w:rPr>
          <w:rFonts w:ascii="黑体" w:eastAsia="黑体" w:hAnsi="黑体" w:hint="eastAsia"/>
          <w:sz w:val="32"/>
          <w:szCs w:val="32"/>
        </w:rPr>
      </w:pPr>
      <w:r>
        <w:rPr>
          <w:rFonts w:ascii="黑体" w:eastAsia="黑体" w:hAnsi="黑体" w:hint="eastAsia"/>
          <w:sz w:val="32"/>
          <w:szCs w:val="32"/>
        </w:rPr>
        <w:t xml:space="preserve"> </w:t>
      </w:r>
    </w:p>
    <w:p w:rsidR="003D6574" w:rsidRDefault="003D6574" w:rsidP="003D6574">
      <w:pPr>
        <w:jc w:val="center"/>
        <w:rPr>
          <w:rFonts w:ascii="黑体" w:eastAsia="黑体" w:hAnsi="黑体" w:hint="eastAsia"/>
          <w:sz w:val="32"/>
          <w:szCs w:val="32"/>
        </w:rPr>
      </w:pPr>
      <w:r>
        <w:rPr>
          <w:rFonts w:ascii="黑体" w:eastAsia="黑体" w:hAnsi="黑体" w:hint="eastAsia"/>
          <w:sz w:val="32"/>
          <w:szCs w:val="32"/>
        </w:rPr>
        <w:t xml:space="preserve">第一部分  </w:t>
      </w:r>
      <w:r>
        <w:rPr>
          <w:rFonts w:ascii="黑体" w:eastAsia="黑体" w:hAnsi="黑体" w:hint="eastAsia"/>
          <w:sz w:val="30"/>
          <w:szCs w:val="30"/>
        </w:rPr>
        <w:t>德钦县卫生健康局概况</w:t>
      </w:r>
    </w:p>
    <w:p w:rsidR="003D6574" w:rsidRDefault="003D6574" w:rsidP="003D6574">
      <w:pPr>
        <w:spacing w:line="600" w:lineRule="exact"/>
        <w:ind w:firstLineChars="200" w:firstLine="600"/>
        <w:rPr>
          <w:rFonts w:ascii="黑体" w:eastAsia="黑体" w:hAnsi="黑体" w:hint="eastAsia"/>
          <w:sz w:val="30"/>
          <w:szCs w:val="30"/>
        </w:rPr>
      </w:pPr>
      <w:r>
        <w:rPr>
          <w:rFonts w:ascii="黑体" w:eastAsia="黑体" w:hAnsi="黑体" w:hint="eastAsia"/>
          <w:sz w:val="30"/>
          <w:szCs w:val="30"/>
        </w:rPr>
        <w:t>一、主要职能</w:t>
      </w:r>
    </w:p>
    <w:p w:rsidR="003D6574" w:rsidRDefault="003D6574" w:rsidP="003D6574">
      <w:pPr>
        <w:spacing w:line="600" w:lineRule="exact"/>
        <w:ind w:firstLineChars="200" w:firstLine="600"/>
        <w:rPr>
          <w:rFonts w:ascii="楷体" w:eastAsia="楷体" w:hAnsi="楷体" w:hint="eastAsia"/>
          <w:sz w:val="30"/>
          <w:szCs w:val="30"/>
        </w:rPr>
      </w:pPr>
      <w:r>
        <w:rPr>
          <w:rFonts w:ascii="楷体" w:eastAsia="楷体" w:hAnsi="楷体" w:hint="eastAsia"/>
          <w:sz w:val="30"/>
          <w:szCs w:val="30"/>
        </w:rPr>
        <w:t>（一）主要职能</w:t>
      </w:r>
    </w:p>
    <w:p w:rsidR="003D6574" w:rsidRDefault="003D6574" w:rsidP="003D6574">
      <w:pPr>
        <w:pStyle w:val="a4"/>
        <w:widowControl/>
        <w:spacing w:before="150" w:beforeAutospacing="0" w:after="150" w:afterAutospacing="0" w:line="640" w:lineRule="exact"/>
        <w:ind w:right="136" w:firstLineChars="200" w:firstLine="640"/>
        <w:rPr>
          <w:rFonts w:ascii="仿宋" w:eastAsia="仿宋" w:hAnsi="仿宋" w:hint="eastAsia"/>
          <w:sz w:val="32"/>
          <w:szCs w:val="32"/>
        </w:rPr>
      </w:pPr>
      <w:r>
        <w:rPr>
          <w:rFonts w:ascii="仿宋" w:eastAsia="仿宋" w:hAnsi="仿宋" w:hint="eastAsia"/>
          <w:sz w:val="32"/>
          <w:szCs w:val="32"/>
        </w:rPr>
        <w:lastRenderedPageBreak/>
        <w:t>我局全面履行法律、法规、政府规章和“三定”规定赋予的职责，无缺位、错位、越位等问题；履行职责的制度、措施和工作机制完善，有明确的牵头、协调、配合的职责；全面完成县委、政府下达的重点任务分工，及时解决人民群众关心的热点、难点问题，群众满意度高。取消和承接、增加、加强的职责均能落实到位。在“三定”规定的基础上，对各科室的主要职责进行了进一步细化，无职能交叉重叠、衔接不畅的问题。同时，各科室又将具体职责分解细化落实到每位同志，提高了工作效率，职能转变取得实效</w:t>
      </w:r>
    </w:p>
    <w:p w:rsidR="003D6574" w:rsidRDefault="003D6574" w:rsidP="003D6574">
      <w:pPr>
        <w:snapToGrid w:val="0"/>
        <w:spacing w:line="520" w:lineRule="exact"/>
        <w:ind w:firstLineChars="200" w:firstLine="640"/>
        <w:rPr>
          <w:rFonts w:ascii="仿宋_GB2312" w:hAnsi="仿宋" w:hint="eastAsia"/>
          <w:sz w:val="32"/>
          <w:szCs w:val="32"/>
        </w:rPr>
      </w:pPr>
      <w:r>
        <w:rPr>
          <w:rFonts w:ascii="仿宋_GB2312" w:hAnsi="仿宋"/>
          <w:sz w:val="32"/>
          <w:szCs w:val="32"/>
        </w:rPr>
        <w:t xml:space="preserve"> </w:t>
      </w:r>
    </w:p>
    <w:p w:rsidR="003D6574" w:rsidRDefault="003D6574" w:rsidP="003D6574">
      <w:pPr>
        <w:pStyle w:val="a3"/>
        <w:adjustRightInd w:val="0"/>
        <w:snapToGrid w:val="0"/>
        <w:spacing w:before="93" w:line="600" w:lineRule="exact"/>
        <w:ind w:firstLineChars="210" w:firstLine="630"/>
        <w:rPr>
          <w:rFonts w:ascii="楷体" w:eastAsia="楷体" w:hAnsi="楷体"/>
        </w:rPr>
      </w:pPr>
      <w:r>
        <w:rPr>
          <w:rFonts w:ascii="楷体" w:eastAsia="楷体" w:hAnsi="楷体" w:hint="eastAsia"/>
        </w:rPr>
        <w:t>（二）2018年度重点工作任务介绍</w:t>
      </w:r>
    </w:p>
    <w:p w:rsidR="003D6574" w:rsidRDefault="003D6574" w:rsidP="003D6574">
      <w:pPr>
        <w:pStyle w:val="a4"/>
        <w:widowControl/>
        <w:spacing w:before="150" w:beforeAutospacing="0" w:after="150" w:afterAutospacing="0" w:line="640" w:lineRule="exact"/>
        <w:ind w:right="136" w:firstLineChars="200" w:firstLine="640"/>
        <w:rPr>
          <w:rFonts w:ascii="仿宋" w:eastAsia="仿宋" w:hAnsi="仿宋" w:hint="eastAsia"/>
          <w:sz w:val="32"/>
          <w:szCs w:val="32"/>
        </w:rPr>
      </w:pPr>
      <w:r>
        <w:rPr>
          <w:rFonts w:ascii="仿宋" w:eastAsia="仿宋" w:hAnsi="仿宋" w:hint="eastAsia"/>
          <w:sz w:val="32"/>
          <w:szCs w:val="32"/>
        </w:rPr>
        <w:t>根据《德钦县人民政府办公室关于印发县卫生和计划生育局住院部职责内设机构和人员编制规定的通知》（德政办发【2015】124号）文件要求，在县委县政府的关心重视下，德钦县卫生局与德钦县人口和计划生育委员会进行了机构整合，2015年12月两个单位机构整合为德钦县卫生和计划生育局（简称县卫计局），明确了新机构领导班子及分工。整合后，卫计局设置办公室、财务室、规划基建股、医改办、公共卫生股、德钦县卫生监督所 、应急办、爱国卫生运动委员会办公室、防治艾滋病工作委员会办公室、计划生育家庭发展股、计划生育信息统计与考核评价基层指导股、流动</w:t>
      </w:r>
      <w:r>
        <w:rPr>
          <w:rFonts w:ascii="仿宋" w:eastAsia="仿宋" w:hAnsi="仿宋" w:hint="eastAsia"/>
          <w:sz w:val="32"/>
          <w:szCs w:val="32"/>
        </w:rPr>
        <w:lastRenderedPageBreak/>
        <w:t>人口计划生育服务管理股等12个股室及11个医疗机构（其中县级医疗卫生机构3 个，中心乡镇卫生院2个，一般乡卫生院5个，社区服务中心1个）。</w:t>
      </w:r>
    </w:p>
    <w:p w:rsidR="003D6574" w:rsidRDefault="003D6574" w:rsidP="003D6574">
      <w:pPr>
        <w:spacing w:line="600" w:lineRule="exact"/>
        <w:ind w:firstLineChars="200" w:firstLine="600"/>
        <w:rPr>
          <w:rFonts w:ascii="黑体" w:eastAsia="黑体" w:hAnsi="黑体" w:hint="eastAsia"/>
          <w:sz w:val="30"/>
          <w:szCs w:val="30"/>
        </w:rPr>
      </w:pPr>
      <w:r>
        <w:rPr>
          <w:rFonts w:ascii="黑体" w:eastAsia="黑体" w:hAnsi="黑体" w:hint="eastAsia"/>
          <w:sz w:val="30"/>
          <w:szCs w:val="30"/>
        </w:rPr>
        <w:t>二、部门基本情况</w:t>
      </w:r>
    </w:p>
    <w:p w:rsidR="003D6574" w:rsidRDefault="003D6574" w:rsidP="003D6574">
      <w:pPr>
        <w:spacing w:line="600" w:lineRule="exact"/>
        <w:ind w:firstLineChars="200" w:firstLine="600"/>
        <w:rPr>
          <w:rFonts w:ascii="楷体" w:eastAsia="楷体" w:hAnsi="楷体" w:hint="eastAsia"/>
          <w:sz w:val="30"/>
          <w:szCs w:val="30"/>
        </w:rPr>
      </w:pPr>
      <w:r>
        <w:rPr>
          <w:rFonts w:ascii="楷体" w:eastAsia="楷体" w:hAnsi="楷体" w:hint="eastAsia"/>
          <w:sz w:val="30"/>
          <w:szCs w:val="30"/>
        </w:rPr>
        <w:t>（一）部门决算单位构成</w:t>
      </w:r>
    </w:p>
    <w:p w:rsidR="003D6574" w:rsidRDefault="003D6574" w:rsidP="003D6574">
      <w:pPr>
        <w:widowControl/>
        <w:spacing w:line="640" w:lineRule="exact"/>
        <w:ind w:firstLineChars="200" w:firstLine="640"/>
        <w:rPr>
          <w:rFonts w:ascii="仿宋" w:eastAsia="仿宋" w:hAnsi="仿宋" w:hint="eastAsia"/>
          <w:sz w:val="32"/>
          <w:szCs w:val="32"/>
        </w:rPr>
      </w:pPr>
      <w:r>
        <w:rPr>
          <w:rFonts w:ascii="仿宋" w:eastAsia="仿宋" w:hAnsi="仿宋" w:hint="eastAsia"/>
          <w:sz w:val="32"/>
          <w:szCs w:val="32"/>
        </w:rPr>
        <w:t>局行政编制数14名，现有人员9名（领导班子职数2正3副，已经配齐），事业编制数5名，现有人员5人，行政工勤编制数2名，现有人员2名。行政编制人员享受科级待遇3人，副科待遇5人，员级1人；事业编制人员享受员级待遇5人，全县医疗卫生机构总编制370个，在职卫生工作人员311人，其中卫技人员297人，千人拥有卫生技术人员为4人。</w:t>
      </w:r>
    </w:p>
    <w:p w:rsidR="003D6574" w:rsidRDefault="003D6574" w:rsidP="003D6574">
      <w:pPr>
        <w:ind w:firstLineChars="200" w:firstLine="600"/>
        <w:rPr>
          <w:rFonts w:ascii="楷体" w:eastAsia="楷体" w:hAnsi="楷体" w:hint="eastAsia"/>
          <w:sz w:val="30"/>
          <w:szCs w:val="30"/>
        </w:rPr>
      </w:pPr>
      <w:r>
        <w:rPr>
          <w:rFonts w:ascii="楷体" w:eastAsia="楷体" w:hAnsi="楷体" w:hint="eastAsia"/>
          <w:sz w:val="30"/>
          <w:szCs w:val="30"/>
        </w:rPr>
        <w:t xml:space="preserve">（二）部门人员和车辆的编制及实有情况 </w:t>
      </w:r>
    </w:p>
    <w:p w:rsidR="003D6574" w:rsidRDefault="003D6574" w:rsidP="003D6574">
      <w:pPr>
        <w:snapToGrid w:val="0"/>
        <w:spacing w:line="520" w:lineRule="exact"/>
        <w:ind w:firstLineChars="200" w:firstLine="640"/>
        <w:rPr>
          <w:rFonts w:ascii="仿宋_GB2312" w:hAnsi="宋体" w:cs="Arial" w:hint="eastAsia"/>
          <w:kern w:val="0"/>
          <w:sz w:val="30"/>
          <w:szCs w:val="30"/>
        </w:rPr>
      </w:pPr>
      <w:r>
        <w:rPr>
          <w:rFonts w:ascii="仿宋_GB2312" w:hAnsi="仿宋_GB2312"/>
          <w:sz w:val="32"/>
          <w:szCs w:val="32"/>
        </w:rPr>
        <w:t>人员编制数为</w:t>
      </w:r>
      <w:r>
        <w:rPr>
          <w:rFonts w:ascii="仿宋_GB2312" w:hAnsi="仿宋"/>
          <w:sz w:val="32"/>
          <w:szCs w:val="32"/>
        </w:rPr>
        <w:t>14</w:t>
      </w:r>
      <w:r>
        <w:rPr>
          <w:rFonts w:ascii="仿宋_GB2312" w:hAnsi="仿宋_GB2312"/>
          <w:sz w:val="32"/>
          <w:szCs w:val="32"/>
        </w:rPr>
        <w:t>人行政人员。年末实有人数为</w:t>
      </w:r>
      <w:r>
        <w:rPr>
          <w:rFonts w:ascii="仿宋_GB2312" w:hAnsi="仿宋"/>
          <w:sz w:val="32"/>
          <w:szCs w:val="32"/>
        </w:rPr>
        <w:t>9</w:t>
      </w:r>
      <w:r>
        <w:rPr>
          <w:rFonts w:ascii="仿宋_GB2312" w:hAnsi="仿宋"/>
          <w:sz w:val="32"/>
          <w:szCs w:val="32"/>
        </w:rPr>
        <w:t>人，与</w:t>
      </w:r>
      <w:r>
        <w:rPr>
          <w:rFonts w:ascii="仿宋_GB2312" w:hAnsi="仿宋"/>
          <w:sz w:val="32"/>
          <w:szCs w:val="32"/>
        </w:rPr>
        <w:t>2017</w:t>
      </w:r>
      <w:r>
        <w:rPr>
          <w:rFonts w:ascii="仿宋_GB2312" w:hAnsi="仿宋"/>
          <w:sz w:val="32"/>
          <w:szCs w:val="32"/>
        </w:rPr>
        <w:t>年年末实有人数一致。</w:t>
      </w:r>
      <w:r>
        <w:rPr>
          <w:rFonts w:ascii="仿宋_GB2312" w:hAnsi="仿宋_GB2312" w:cs="Arial"/>
          <w:kern w:val="0"/>
          <w:sz w:val="30"/>
          <w:szCs w:val="30"/>
        </w:rPr>
        <w:t>实有车辆</w:t>
      </w:r>
      <w:r>
        <w:rPr>
          <w:rFonts w:ascii="仿宋_GB2312" w:hAnsi="宋体" w:cs="Arial"/>
          <w:kern w:val="0"/>
          <w:sz w:val="30"/>
          <w:szCs w:val="30"/>
        </w:rPr>
        <w:t>3</w:t>
      </w:r>
      <w:r>
        <w:rPr>
          <w:rFonts w:ascii="仿宋_GB2312" w:hAnsi="仿宋_GB2312" w:cs="Arial"/>
          <w:kern w:val="0"/>
          <w:sz w:val="30"/>
          <w:szCs w:val="30"/>
        </w:rPr>
        <w:t>辆。</w:t>
      </w:r>
    </w:p>
    <w:p w:rsidR="003D6574" w:rsidRDefault="003D6574" w:rsidP="003D6574">
      <w:pPr>
        <w:snapToGrid w:val="0"/>
        <w:spacing w:line="520" w:lineRule="exact"/>
        <w:ind w:firstLineChars="600" w:firstLine="1920"/>
        <w:rPr>
          <w:rFonts w:ascii="黑体" w:eastAsia="黑体" w:hAnsi="黑体"/>
          <w:sz w:val="32"/>
          <w:szCs w:val="32"/>
        </w:rPr>
      </w:pPr>
      <w:r>
        <w:rPr>
          <w:rFonts w:ascii="黑体" w:eastAsia="黑体" w:hAnsi="黑体" w:hint="eastAsia"/>
          <w:sz w:val="32"/>
          <w:szCs w:val="32"/>
        </w:rPr>
        <w:t>第二部分  2018年度部门决算表</w:t>
      </w:r>
    </w:p>
    <w:p w:rsidR="003D6574" w:rsidRDefault="003D6574" w:rsidP="003D6574">
      <w:pPr>
        <w:spacing w:line="600" w:lineRule="exact"/>
        <w:ind w:firstLineChars="200" w:firstLine="600"/>
        <w:jc w:val="center"/>
        <w:rPr>
          <w:rFonts w:ascii="仿宋_GB2312" w:hAnsi="仿宋_GB2312" w:hint="eastAsia"/>
          <w:sz w:val="30"/>
          <w:szCs w:val="30"/>
        </w:rPr>
      </w:pPr>
      <w:r>
        <w:rPr>
          <w:rFonts w:ascii="仿宋_GB2312" w:hAnsi="仿宋_GB2312"/>
          <w:sz w:val="30"/>
          <w:szCs w:val="30"/>
        </w:rPr>
        <w:t>（详见附件）</w:t>
      </w:r>
    </w:p>
    <w:p w:rsidR="003D6574" w:rsidRDefault="003D6574" w:rsidP="003D6574">
      <w:pPr>
        <w:spacing w:line="600" w:lineRule="exact"/>
        <w:ind w:firstLineChars="200" w:firstLine="600"/>
        <w:jc w:val="center"/>
        <w:rPr>
          <w:rFonts w:ascii="仿宋_GB2312" w:hAnsi="仿宋_GB2312"/>
          <w:sz w:val="30"/>
          <w:szCs w:val="30"/>
        </w:rPr>
      </w:pPr>
      <w:r>
        <w:rPr>
          <w:rFonts w:ascii="仿宋_GB2312" w:hAnsi="仿宋_GB2312"/>
          <w:sz w:val="30"/>
          <w:szCs w:val="30"/>
        </w:rPr>
        <w:t xml:space="preserve"> </w:t>
      </w:r>
    </w:p>
    <w:p w:rsidR="003D6574" w:rsidRDefault="003D6574" w:rsidP="003D6574">
      <w:pPr>
        <w:jc w:val="center"/>
        <w:rPr>
          <w:rFonts w:ascii="黑体" w:eastAsia="黑体" w:hAnsi="黑体"/>
          <w:sz w:val="32"/>
          <w:szCs w:val="32"/>
        </w:rPr>
      </w:pPr>
      <w:r>
        <w:rPr>
          <w:rFonts w:ascii="黑体" w:eastAsia="黑体" w:hAnsi="黑体" w:hint="eastAsia"/>
          <w:sz w:val="32"/>
          <w:szCs w:val="32"/>
        </w:rPr>
        <w:t>第三部分 2018年度部门决算情况说明</w:t>
      </w:r>
    </w:p>
    <w:p w:rsidR="003D6574" w:rsidRDefault="003D6574" w:rsidP="003D6574">
      <w:pPr>
        <w:ind w:firstLineChars="200" w:firstLine="600"/>
        <w:jc w:val="left"/>
        <w:rPr>
          <w:rFonts w:ascii="黑体" w:eastAsia="黑体" w:hAnsi="黑体" w:hint="eastAsia"/>
          <w:sz w:val="30"/>
          <w:szCs w:val="30"/>
        </w:rPr>
      </w:pPr>
      <w:r>
        <w:rPr>
          <w:rFonts w:ascii="黑体" w:eastAsia="黑体" w:hAnsi="黑体" w:hint="eastAsia"/>
          <w:sz w:val="30"/>
          <w:szCs w:val="30"/>
        </w:rPr>
        <w:t>一、收入决算情况</w:t>
      </w:r>
    </w:p>
    <w:p w:rsidR="003D6574" w:rsidRDefault="003D6574" w:rsidP="003D6574">
      <w:pPr>
        <w:snapToGrid w:val="0"/>
        <w:spacing w:line="520" w:lineRule="exact"/>
        <w:ind w:firstLineChars="200" w:firstLine="640"/>
        <w:rPr>
          <w:rFonts w:ascii="仿宋_GB2312" w:hAnsi="仿宋" w:hint="eastAsia"/>
          <w:sz w:val="32"/>
          <w:szCs w:val="32"/>
        </w:rPr>
      </w:pPr>
      <w:r>
        <w:rPr>
          <w:rFonts w:ascii="仿宋_GB2312" w:hAnsi="仿宋"/>
          <w:sz w:val="32"/>
          <w:szCs w:val="32"/>
        </w:rPr>
        <w:t>2018</w:t>
      </w:r>
      <w:r>
        <w:rPr>
          <w:rFonts w:ascii="仿宋_GB2312" w:hAnsi="仿宋"/>
          <w:sz w:val="32"/>
          <w:szCs w:val="32"/>
        </w:rPr>
        <w:t>年度收入为</w:t>
      </w:r>
      <w:r>
        <w:rPr>
          <w:rFonts w:ascii="仿宋_GB2312" w:hAnsi="仿宋"/>
          <w:sz w:val="32"/>
          <w:szCs w:val="32"/>
        </w:rPr>
        <w:t>4317.8</w:t>
      </w:r>
      <w:r>
        <w:rPr>
          <w:rFonts w:ascii="仿宋_GB2312" w:hAnsi="仿宋_GB2312"/>
          <w:sz w:val="32"/>
          <w:szCs w:val="32"/>
        </w:rPr>
        <w:t>万元，其中：财政拨款收入</w:t>
      </w:r>
      <w:r>
        <w:rPr>
          <w:rFonts w:ascii="仿宋_GB2312" w:hAnsi="仿宋"/>
          <w:sz w:val="32"/>
          <w:szCs w:val="32"/>
        </w:rPr>
        <w:t>4317.8</w:t>
      </w:r>
      <w:r>
        <w:rPr>
          <w:rFonts w:ascii="仿宋_GB2312" w:hAnsi="仿宋_GB2312"/>
          <w:sz w:val="32"/>
          <w:szCs w:val="32"/>
        </w:rPr>
        <w:t>万元，占总收入的</w:t>
      </w:r>
      <w:r>
        <w:rPr>
          <w:rFonts w:ascii="仿宋_GB2312" w:hAnsi="仿宋"/>
          <w:sz w:val="32"/>
          <w:szCs w:val="32"/>
        </w:rPr>
        <w:t>100%</w:t>
      </w:r>
      <w:r>
        <w:rPr>
          <w:rFonts w:ascii="仿宋_GB2312" w:hAnsi="仿宋"/>
          <w:sz w:val="32"/>
          <w:szCs w:val="32"/>
        </w:rPr>
        <w:t>；上年度收入为</w:t>
      </w:r>
      <w:r>
        <w:rPr>
          <w:rFonts w:ascii="仿宋_GB2312" w:hAnsi="仿宋"/>
          <w:sz w:val="32"/>
          <w:szCs w:val="32"/>
        </w:rPr>
        <w:t>583.05</w:t>
      </w:r>
      <w:r>
        <w:rPr>
          <w:rFonts w:ascii="仿宋_GB2312" w:hAnsi="仿宋_GB2312"/>
          <w:sz w:val="32"/>
          <w:szCs w:val="32"/>
        </w:rPr>
        <w:t>万元。</w:t>
      </w:r>
    </w:p>
    <w:p w:rsidR="003D6574" w:rsidRDefault="003D6574" w:rsidP="003D6574">
      <w:pPr>
        <w:ind w:firstLineChars="200" w:firstLine="600"/>
        <w:jc w:val="left"/>
        <w:rPr>
          <w:rFonts w:ascii="黑体" w:eastAsia="黑体" w:hAnsi="黑体"/>
          <w:sz w:val="30"/>
          <w:szCs w:val="30"/>
        </w:rPr>
      </w:pPr>
      <w:r>
        <w:rPr>
          <w:rFonts w:ascii="黑体" w:eastAsia="黑体" w:hAnsi="黑体" w:hint="eastAsia"/>
          <w:sz w:val="30"/>
          <w:szCs w:val="30"/>
        </w:rPr>
        <w:t>二、支出决算情况</w:t>
      </w:r>
    </w:p>
    <w:p w:rsidR="003D6574" w:rsidRDefault="003D6574" w:rsidP="003D6574">
      <w:pPr>
        <w:spacing w:line="600" w:lineRule="exact"/>
        <w:ind w:firstLineChars="200" w:firstLine="600"/>
        <w:rPr>
          <w:rFonts w:ascii="仿宋_GB2312" w:hAnsi="仿宋_GB2312" w:hint="eastAsia"/>
          <w:sz w:val="30"/>
          <w:szCs w:val="30"/>
        </w:rPr>
      </w:pPr>
      <w:r>
        <w:rPr>
          <w:rFonts w:ascii="仿宋_GB2312" w:hAnsi="仿宋_GB2312"/>
          <w:sz w:val="30"/>
          <w:szCs w:val="30"/>
        </w:rPr>
        <w:lastRenderedPageBreak/>
        <w:t>2018</w:t>
      </w:r>
      <w:r>
        <w:rPr>
          <w:rFonts w:ascii="仿宋_GB2312" w:hAnsi="仿宋_GB2312"/>
          <w:sz w:val="30"/>
          <w:szCs w:val="30"/>
        </w:rPr>
        <w:t>年度支出合计</w:t>
      </w:r>
      <w:r>
        <w:rPr>
          <w:rFonts w:ascii="仿宋_GB2312" w:hAnsi="仿宋_GB2312"/>
          <w:sz w:val="30"/>
          <w:szCs w:val="30"/>
        </w:rPr>
        <w:t>4825.38</w:t>
      </w:r>
      <w:r>
        <w:rPr>
          <w:rFonts w:ascii="仿宋_GB2312" w:hAnsi="仿宋_GB2312"/>
          <w:sz w:val="30"/>
          <w:szCs w:val="30"/>
        </w:rPr>
        <w:t>万元。</w:t>
      </w:r>
    </w:p>
    <w:p w:rsidR="003D6574" w:rsidRDefault="003D6574" w:rsidP="003D6574">
      <w:pPr>
        <w:widowControl/>
        <w:snapToGrid w:val="0"/>
        <w:spacing w:before="100" w:after="100" w:line="600" w:lineRule="exact"/>
        <w:ind w:firstLineChars="200" w:firstLine="600"/>
        <w:jc w:val="left"/>
        <w:rPr>
          <w:rFonts w:ascii="楷体" w:eastAsia="楷体" w:hAnsi="楷体"/>
          <w:sz w:val="30"/>
          <w:szCs w:val="30"/>
        </w:rPr>
      </w:pPr>
      <w:r>
        <w:rPr>
          <w:rFonts w:ascii="楷体" w:eastAsia="楷体" w:hAnsi="楷体" w:hint="eastAsia"/>
          <w:sz w:val="30"/>
          <w:szCs w:val="30"/>
        </w:rPr>
        <w:t>（一）基本支出情况</w:t>
      </w:r>
    </w:p>
    <w:p w:rsidR="003D6574" w:rsidRDefault="003D6574" w:rsidP="003D6574">
      <w:pPr>
        <w:widowControl/>
        <w:snapToGrid w:val="0"/>
        <w:spacing w:before="100" w:after="100" w:line="600" w:lineRule="exact"/>
        <w:ind w:firstLineChars="200" w:firstLine="600"/>
        <w:jc w:val="left"/>
        <w:rPr>
          <w:rFonts w:ascii="仿宋_GB2312" w:hAnsi="仿宋_GB2312" w:hint="eastAsia"/>
          <w:sz w:val="30"/>
          <w:szCs w:val="30"/>
        </w:rPr>
      </w:pPr>
      <w:r>
        <w:rPr>
          <w:rFonts w:ascii="仿宋_GB2312" w:hAnsi="仿宋_GB2312"/>
          <w:sz w:val="30"/>
          <w:szCs w:val="30"/>
        </w:rPr>
        <w:t>2018</w:t>
      </w:r>
      <w:r>
        <w:rPr>
          <w:rFonts w:ascii="仿宋_GB2312" w:hAnsi="仿宋_GB2312"/>
          <w:sz w:val="30"/>
          <w:szCs w:val="30"/>
        </w:rPr>
        <w:t>年度基本支出</w:t>
      </w:r>
      <w:r>
        <w:rPr>
          <w:rFonts w:ascii="仿宋_GB2312" w:hAnsi="仿宋_GB2312"/>
          <w:sz w:val="30"/>
          <w:szCs w:val="30"/>
        </w:rPr>
        <w:t>998.69</w:t>
      </w:r>
      <w:r>
        <w:rPr>
          <w:rFonts w:ascii="仿宋_GB2312" w:hAnsi="仿宋_GB2312" w:cs="Arial"/>
          <w:kern w:val="0"/>
          <w:sz w:val="30"/>
          <w:szCs w:val="30"/>
        </w:rPr>
        <w:t>万元</w:t>
      </w:r>
      <w:r>
        <w:rPr>
          <w:rFonts w:ascii="仿宋_GB2312" w:hAnsi="仿宋_GB2312"/>
          <w:sz w:val="30"/>
          <w:szCs w:val="30"/>
        </w:rPr>
        <w:t>。上年基本支出</w:t>
      </w:r>
      <w:r>
        <w:rPr>
          <w:rFonts w:ascii="仿宋_GB2312" w:hAnsi="仿宋_GB2312"/>
          <w:sz w:val="30"/>
          <w:szCs w:val="30"/>
        </w:rPr>
        <w:t>483.05</w:t>
      </w:r>
      <w:r>
        <w:rPr>
          <w:rFonts w:ascii="仿宋_GB2312" w:hAnsi="仿宋_GB2312"/>
          <w:sz w:val="30"/>
          <w:szCs w:val="30"/>
        </w:rPr>
        <w:t>万元，对比支出增加</w:t>
      </w:r>
      <w:r>
        <w:rPr>
          <w:rFonts w:ascii="仿宋_GB2312" w:hAnsi="仿宋_GB2312"/>
          <w:sz w:val="30"/>
          <w:szCs w:val="30"/>
        </w:rPr>
        <w:t>515.04</w:t>
      </w:r>
      <w:r>
        <w:rPr>
          <w:rFonts w:ascii="仿宋_GB2312" w:hAnsi="仿宋_GB2312"/>
          <w:sz w:val="30"/>
          <w:szCs w:val="30"/>
        </w:rPr>
        <w:t>万元</w:t>
      </w:r>
      <w:r>
        <w:rPr>
          <w:rFonts w:ascii="仿宋_GB2312" w:hAnsi="仿宋_GB2312"/>
          <w:sz w:val="30"/>
          <w:szCs w:val="30"/>
        </w:rPr>
        <w:t>,</w:t>
      </w:r>
      <w:r>
        <w:rPr>
          <w:rFonts w:ascii="仿宋_GB2312" w:hAnsi="仿宋_GB2312"/>
          <w:sz w:val="30"/>
          <w:szCs w:val="30"/>
        </w:rPr>
        <w:t>主要原因分析是</w:t>
      </w:r>
      <w:r>
        <w:rPr>
          <w:rFonts w:ascii="仿宋_GB2312" w:hAnsi="仿宋_GB2312"/>
          <w:sz w:val="32"/>
          <w:szCs w:val="32"/>
        </w:rPr>
        <w:t>本年度调增工资</w:t>
      </w:r>
      <w:r>
        <w:rPr>
          <w:rFonts w:ascii="仿宋_GB2312" w:hAnsi="仿宋_GB2312"/>
          <w:sz w:val="30"/>
          <w:szCs w:val="30"/>
        </w:rPr>
        <w:t>导致收入增加。包括基本工资、津贴补贴等人员经费支出</w:t>
      </w:r>
      <w:r>
        <w:rPr>
          <w:rFonts w:ascii="仿宋_GB2312" w:hAnsi="仿宋_GB2312"/>
          <w:sz w:val="30"/>
          <w:szCs w:val="30"/>
        </w:rPr>
        <w:t>806.87</w:t>
      </w:r>
      <w:r>
        <w:rPr>
          <w:rFonts w:ascii="仿宋_GB2312" w:hAnsi="仿宋_GB2312"/>
          <w:sz w:val="30"/>
          <w:szCs w:val="30"/>
        </w:rPr>
        <w:t>万元占基本支出的</w:t>
      </w:r>
      <w:r>
        <w:rPr>
          <w:rFonts w:ascii="仿宋_GB2312" w:hAnsi="仿宋_GB2312"/>
          <w:sz w:val="30"/>
          <w:szCs w:val="30"/>
        </w:rPr>
        <w:t>81</w:t>
      </w:r>
      <w:r>
        <w:rPr>
          <w:rFonts w:ascii="仿宋_GB2312" w:hAnsi="仿宋_GB2312"/>
          <w:sz w:val="30"/>
          <w:szCs w:val="30"/>
        </w:rPr>
        <w:t>％；办公费、印刷费、水电费、办公设备购置等日常公用经费</w:t>
      </w:r>
      <w:r>
        <w:rPr>
          <w:rFonts w:ascii="仿宋_GB2312" w:hAnsi="仿宋_GB2312"/>
          <w:sz w:val="30"/>
          <w:szCs w:val="30"/>
        </w:rPr>
        <w:t>192.09</w:t>
      </w:r>
      <w:r>
        <w:rPr>
          <w:rFonts w:ascii="仿宋_GB2312" w:hAnsi="仿宋_GB2312"/>
          <w:sz w:val="30"/>
          <w:szCs w:val="30"/>
        </w:rPr>
        <w:t>万元占基本支出的</w:t>
      </w:r>
      <w:r>
        <w:rPr>
          <w:rFonts w:ascii="仿宋_GB2312" w:hAnsi="仿宋_GB2312"/>
          <w:sz w:val="30"/>
          <w:szCs w:val="30"/>
        </w:rPr>
        <w:t>19</w:t>
      </w:r>
      <w:r>
        <w:rPr>
          <w:rFonts w:ascii="仿宋_GB2312" w:hAnsi="仿宋_GB2312"/>
          <w:sz w:val="30"/>
          <w:szCs w:val="30"/>
        </w:rPr>
        <w:t>％。</w:t>
      </w:r>
    </w:p>
    <w:p w:rsidR="003D6574" w:rsidRDefault="003D6574" w:rsidP="003D6574">
      <w:pPr>
        <w:widowControl/>
        <w:snapToGrid w:val="0"/>
        <w:spacing w:before="100" w:after="100" w:line="600" w:lineRule="exact"/>
        <w:ind w:firstLineChars="200" w:firstLine="600"/>
        <w:jc w:val="left"/>
        <w:rPr>
          <w:rFonts w:ascii="楷体" w:eastAsia="楷体" w:hAnsi="楷体"/>
          <w:sz w:val="30"/>
          <w:szCs w:val="30"/>
        </w:rPr>
      </w:pPr>
      <w:r>
        <w:rPr>
          <w:rFonts w:ascii="楷体" w:eastAsia="楷体" w:hAnsi="楷体" w:hint="eastAsia"/>
          <w:sz w:val="30"/>
          <w:szCs w:val="30"/>
        </w:rPr>
        <w:t>（二）项目支出情况</w:t>
      </w:r>
    </w:p>
    <w:p w:rsidR="003D6574" w:rsidRDefault="003D6574" w:rsidP="003D6574">
      <w:pPr>
        <w:widowControl/>
        <w:snapToGrid w:val="0"/>
        <w:spacing w:before="100" w:after="100" w:line="600" w:lineRule="exact"/>
        <w:ind w:firstLineChars="200" w:firstLine="600"/>
        <w:jc w:val="left"/>
        <w:rPr>
          <w:rFonts w:ascii="仿宋_GB2312" w:hAnsi="仿宋_GB2312" w:hint="eastAsia"/>
          <w:sz w:val="30"/>
          <w:szCs w:val="30"/>
        </w:rPr>
      </w:pPr>
      <w:r>
        <w:rPr>
          <w:rFonts w:ascii="仿宋_GB2312" w:hAnsi="仿宋_GB2312"/>
          <w:sz w:val="30"/>
          <w:szCs w:val="30"/>
        </w:rPr>
        <w:t>2018</w:t>
      </w:r>
      <w:r>
        <w:rPr>
          <w:rFonts w:ascii="仿宋_GB2312" w:hAnsi="仿宋_GB2312"/>
          <w:sz w:val="30"/>
          <w:szCs w:val="30"/>
        </w:rPr>
        <w:t>年度用于专项业务工作的经费支出</w:t>
      </w:r>
      <w:r>
        <w:rPr>
          <w:rFonts w:ascii="仿宋_GB2312" w:hAnsi="仿宋_GB2312"/>
          <w:sz w:val="30"/>
          <w:szCs w:val="30"/>
        </w:rPr>
        <w:t>4825.38</w:t>
      </w:r>
      <w:r>
        <w:rPr>
          <w:rFonts w:ascii="仿宋_GB2312" w:hAnsi="仿宋_GB2312"/>
          <w:sz w:val="30"/>
          <w:szCs w:val="30"/>
        </w:rPr>
        <w:t>万元。</w:t>
      </w:r>
    </w:p>
    <w:p w:rsidR="003D6574" w:rsidRDefault="003D6574" w:rsidP="003D6574">
      <w:pPr>
        <w:widowControl/>
        <w:numPr>
          <w:ilvl w:val="0"/>
          <w:numId w:val="1"/>
        </w:numPr>
        <w:snapToGrid w:val="0"/>
        <w:spacing w:before="100" w:after="100" w:line="600" w:lineRule="exact"/>
        <w:ind w:firstLineChars="200" w:firstLine="600"/>
        <w:jc w:val="left"/>
        <w:rPr>
          <w:rFonts w:ascii="黑体" w:eastAsia="黑体" w:hAnsi="黑体"/>
          <w:sz w:val="30"/>
          <w:szCs w:val="30"/>
        </w:rPr>
      </w:pPr>
      <w:r>
        <w:rPr>
          <w:rFonts w:ascii="黑体" w:eastAsia="黑体" w:hAnsi="黑体" w:hint="eastAsia"/>
          <w:sz w:val="30"/>
          <w:szCs w:val="30"/>
        </w:rPr>
        <w:t>一般公共预算财政拨款支出决算情况</w:t>
      </w:r>
    </w:p>
    <w:p w:rsidR="003D6574" w:rsidRDefault="003D6574" w:rsidP="003D6574">
      <w:pPr>
        <w:widowControl/>
        <w:numPr>
          <w:ilvl w:val="0"/>
          <w:numId w:val="1"/>
        </w:numPr>
        <w:snapToGrid w:val="0"/>
        <w:spacing w:before="100" w:after="100" w:line="600" w:lineRule="exact"/>
        <w:ind w:firstLineChars="200" w:firstLine="600"/>
        <w:jc w:val="left"/>
        <w:rPr>
          <w:rFonts w:ascii="仿宋_GB2312" w:hAnsi="宋体" w:cs="Arial" w:hint="eastAsia"/>
          <w:kern w:val="0"/>
          <w:sz w:val="30"/>
          <w:szCs w:val="30"/>
        </w:rPr>
      </w:pPr>
      <w:r>
        <w:rPr>
          <w:rFonts w:ascii="仿宋_GB2312" w:hAnsi="仿宋_GB2312"/>
          <w:sz w:val="30"/>
          <w:szCs w:val="30"/>
        </w:rPr>
        <w:t>一般公共预算财政拨款支出决算总体情况：</w:t>
      </w:r>
      <w:r>
        <w:rPr>
          <w:rFonts w:ascii="仿宋_GB2312" w:hAnsi="仿宋_GB2312"/>
          <w:sz w:val="30"/>
          <w:szCs w:val="30"/>
        </w:rPr>
        <w:t>2018</w:t>
      </w:r>
      <w:r>
        <w:rPr>
          <w:rFonts w:ascii="仿宋_GB2312" w:hAnsi="仿宋_GB2312"/>
          <w:sz w:val="30"/>
          <w:szCs w:val="30"/>
        </w:rPr>
        <w:t>年度一般公共预算财政拨款支出</w:t>
      </w:r>
      <w:r>
        <w:rPr>
          <w:rFonts w:ascii="仿宋_GB2312" w:hAnsi="宋体" w:cs="Arial"/>
          <w:kern w:val="0"/>
          <w:sz w:val="30"/>
          <w:szCs w:val="30"/>
        </w:rPr>
        <w:t>4825.38</w:t>
      </w:r>
      <w:r>
        <w:rPr>
          <w:rFonts w:ascii="仿宋_GB2312" w:hAnsi="仿宋_GB2312" w:cs="Arial"/>
          <w:kern w:val="0"/>
          <w:sz w:val="30"/>
          <w:szCs w:val="30"/>
        </w:rPr>
        <w:t>万元</w:t>
      </w:r>
      <w:r>
        <w:rPr>
          <w:rFonts w:ascii="仿宋_GB2312" w:hAnsi="宋体" w:cs="Arial"/>
          <w:kern w:val="0"/>
          <w:sz w:val="30"/>
          <w:szCs w:val="30"/>
        </w:rPr>
        <w:t>,</w:t>
      </w:r>
      <w:r>
        <w:rPr>
          <w:rFonts w:ascii="仿宋_GB2312" w:hAnsi="宋体" w:cs="Arial"/>
          <w:kern w:val="0"/>
          <w:sz w:val="30"/>
          <w:szCs w:val="30"/>
        </w:rPr>
        <w:t>占本年支出合计的</w:t>
      </w:r>
      <w:r>
        <w:rPr>
          <w:rFonts w:ascii="仿宋_GB2312" w:hAnsi="仿宋_GB2312"/>
          <w:sz w:val="30"/>
          <w:szCs w:val="30"/>
        </w:rPr>
        <w:t>100</w:t>
      </w:r>
      <w:r>
        <w:rPr>
          <w:rFonts w:ascii="仿宋_GB2312" w:hAnsi="宋体" w:cs="Arial"/>
          <w:kern w:val="0"/>
          <w:sz w:val="30"/>
          <w:szCs w:val="30"/>
        </w:rPr>
        <w:t>%</w:t>
      </w:r>
      <w:r>
        <w:rPr>
          <w:rFonts w:ascii="仿宋_GB2312" w:hAnsi="宋体" w:cs="Arial"/>
          <w:kern w:val="0"/>
          <w:sz w:val="30"/>
          <w:szCs w:val="30"/>
        </w:rPr>
        <w:t>。</w:t>
      </w:r>
    </w:p>
    <w:p w:rsidR="003D6574" w:rsidRDefault="003D6574" w:rsidP="003D6574">
      <w:pPr>
        <w:widowControl/>
        <w:snapToGrid w:val="0"/>
        <w:spacing w:before="100" w:after="100" w:line="360" w:lineRule="auto"/>
        <w:ind w:firstLineChars="200" w:firstLine="600"/>
        <w:jc w:val="left"/>
        <w:rPr>
          <w:rFonts w:ascii="黑体" w:eastAsia="黑体" w:hAnsi="黑体"/>
          <w:sz w:val="30"/>
          <w:szCs w:val="30"/>
        </w:rPr>
      </w:pPr>
      <w:r>
        <w:rPr>
          <w:rFonts w:ascii="黑体" w:eastAsia="黑体" w:hAnsi="黑体" w:hint="eastAsia"/>
          <w:sz w:val="30"/>
          <w:szCs w:val="30"/>
        </w:rPr>
        <w:t>四、一般公共预算财政拨款“三公”经费支出决算情况说明</w:t>
      </w:r>
    </w:p>
    <w:p w:rsidR="003D6574" w:rsidRDefault="003D6574" w:rsidP="003D6574">
      <w:pPr>
        <w:widowControl/>
        <w:snapToGrid w:val="0"/>
        <w:spacing w:before="100" w:after="100" w:line="360" w:lineRule="auto"/>
        <w:ind w:firstLineChars="200" w:firstLine="600"/>
        <w:jc w:val="left"/>
        <w:rPr>
          <w:rFonts w:ascii="楷体" w:eastAsia="楷体" w:hAnsi="楷体" w:hint="eastAsia"/>
          <w:sz w:val="30"/>
          <w:szCs w:val="30"/>
        </w:rPr>
      </w:pPr>
      <w:r>
        <w:rPr>
          <w:rFonts w:ascii="楷体" w:eastAsia="楷体" w:hAnsi="楷体" w:hint="eastAsia"/>
          <w:sz w:val="30"/>
          <w:szCs w:val="30"/>
        </w:rPr>
        <w:t>(一)</w:t>
      </w:r>
      <w:r>
        <w:rPr>
          <w:rFonts w:ascii="黑体" w:eastAsia="黑体" w:hAnsi="黑体" w:hint="eastAsia"/>
          <w:sz w:val="30"/>
          <w:szCs w:val="30"/>
        </w:rPr>
        <w:t xml:space="preserve"> </w:t>
      </w:r>
      <w:r>
        <w:rPr>
          <w:rFonts w:ascii="楷体" w:eastAsia="楷体" w:hAnsi="楷体" w:hint="eastAsia"/>
          <w:sz w:val="30"/>
          <w:szCs w:val="30"/>
        </w:rPr>
        <w:t>一般公共预算财政拨款“三公”经费支出决算总体情况</w:t>
      </w:r>
    </w:p>
    <w:p w:rsidR="003D6574" w:rsidRDefault="003D6574" w:rsidP="003D6574">
      <w:pPr>
        <w:snapToGrid w:val="0"/>
        <w:spacing w:line="520" w:lineRule="exact"/>
        <w:ind w:firstLineChars="200" w:firstLine="720"/>
        <w:rPr>
          <w:rFonts w:ascii="宋体" w:hAnsi="宋体" w:hint="eastAsia"/>
          <w:sz w:val="36"/>
          <w:szCs w:val="36"/>
        </w:rPr>
      </w:pPr>
      <w:r>
        <w:rPr>
          <w:rFonts w:ascii="宋体" w:hAnsi="宋体" w:hint="eastAsia"/>
          <w:sz w:val="36"/>
          <w:szCs w:val="36"/>
        </w:rPr>
        <w:t>“三公”经费支出情况：支出合计为169155.86元，其中：公务用车运行维护费28512.14元；公务接待费140643.72元。与2017年相比增幅10.7%。</w:t>
      </w:r>
    </w:p>
    <w:p w:rsidR="003D6574" w:rsidRDefault="003D6574" w:rsidP="003D6574">
      <w:pPr>
        <w:widowControl/>
        <w:snapToGrid w:val="0"/>
        <w:spacing w:before="100" w:after="100" w:line="360" w:lineRule="auto"/>
        <w:ind w:firstLineChars="200" w:firstLine="600"/>
        <w:jc w:val="left"/>
        <w:rPr>
          <w:rFonts w:ascii="楷体" w:eastAsia="楷体" w:hAnsi="楷体" w:hint="eastAsia"/>
          <w:sz w:val="30"/>
          <w:szCs w:val="30"/>
        </w:rPr>
      </w:pPr>
      <w:r>
        <w:rPr>
          <w:rFonts w:ascii="楷体" w:eastAsia="楷体" w:hAnsi="楷体" w:hint="eastAsia"/>
          <w:sz w:val="30"/>
          <w:szCs w:val="30"/>
        </w:rPr>
        <w:t>(二)</w:t>
      </w:r>
      <w:r>
        <w:rPr>
          <w:rFonts w:ascii="仿宋_GB2312" w:hAnsi="仿宋_GB2312"/>
          <w:sz w:val="30"/>
          <w:szCs w:val="30"/>
        </w:rPr>
        <w:t xml:space="preserve"> </w:t>
      </w:r>
      <w:r>
        <w:rPr>
          <w:rFonts w:ascii="楷体" w:eastAsia="楷体" w:hAnsi="楷体" w:hint="eastAsia"/>
          <w:sz w:val="30"/>
          <w:szCs w:val="30"/>
        </w:rPr>
        <w:t>一般公共预算财政拨款“三公”经费支出决算具体情况</w:t>
      </w:r>
    </w:p>
    <w:p w:rsidR="003D6574" w:rsidRDefault="003D6574" w:rsidP="003D6574">
      <w:pPr>
        <w:widowControl/>
        <w:snapToGrid w:val="0"/>
        <w:spacing w:before="100" w:after="100" w:line="360" w:lineRule="auto"/>
        <w:ind w:firstLineChars="200" w:firstLine="600"/>
        <w:jc w:val="left"/>
        <w:rPr>
          <w:rFonts w:ascii="仿宋_GB2312" w:hAnsi="仿宋_GB2312" w:hint="eastAsia"/>
          <w:sz w:val="30"/>
          <w:szCs w:val="30"/>
        </w:rPr>
      </w:pPr>
      <w:r>
        <w:rPr>
          <w:rFonts w:ascii="仿宋_GB2312" w:hAnsi="仿宋_GB2312"/>
          <w:sz w:val="30"/>
          <w:szCs w:val="30"/>
        </w:rPr>
        <w:lastRenderedPageBreak/>
        <w:t>2018</w:t>
      </w:r>
      <w:r>
        <w:rPr>
          <w:rFonts w:ascii="仿宋_GB2312" w:hAnsi="仿宋_GB2312"/>
          <w:sz w:val="30"/>
          <w:szCs w:val="30"/>
        </w:rPr>
        <w:t>年度一般公共预算财政拨款</w:t>
      </w:r>
      <w:r>
        <w:rPr>
          <w:rFonts w:ascii="仿宋_GB2312" w:hAnsi="仿宋_GB2312"/>
          <w:sz w:val="30"/>
          <w:szCs w:val="30"/>
        </w:rPr>
        <w:t>“</w:t>
      </w:r>
      <w:r>
        <w:rPr>
          <w:rFonts w:ascii="仿宋_GB2312" w:hAnsi="仿宋_GB2312"/>
          <w:sz w:val="30"/>
          <w:szCs w:val="30"/>
        </w:rPr>
        <w:t>三公</w:t>
      </w:r>
      <w:r>
        <w:rPr>
          <w:rFonts w:ascii="仿宋_GB2312" w:hAnsi="仿宋_GB2312"/>
          <w:sz w:val="30"/>
          <w:szCs w:val="30"/>
        </w:rPr>
        <w:t>”</w:t>
      </w:r>
      <w:r>
        <w:rPr>
          <w:rFonts w:ascii="仿宋_GB2312" w:hAnsi="仿宋_GB2312"/>
          <w:sz w:val="30"/>
          <w:szCs w:val="30"/>
        </w:rPr>
        <w:t>经费支出决算中，因公出国（境）费支出</w:t>
      </w:r>
      <w:r>
        <w:rPr>
          <w:rFonts w:ascii="仿宋_GB2312" w:hAnsi="仿宋_GB2312"/>
          <w:sz w:val="30"/>
          <w:szCs w:val="30"/>
        </w:rPr>
        <w:t>0</w:t>
      </w:r>
      <w:r>
        <w:rPr>
          <w:rFonts w:ascii="仿宋_GB2312" w:hAnsi="仿宋_GB2312"/>
          <w:sz w:val="30"/>
          <w:szCs w:val="30"/>
        </w:rPr>
        <w:t>万元，公务用车购置及运行维护费支出</w:t>
      </w:r>
      <w:r>
        <w:rPr>
          <w:rFonts w:ascii="仿宋_GB2312" w:hAnsi="仿宋_GB2312"/>
          <w:sz w:val="30"/>
          <w:szCs w:val="30"/>
        </w:rPr>
        <w:t>2.85</w:t>
      </w:r>
      <w:r>
        <w:rPr>
          <w:rFonts w:ascii="仿宋_GB2312" w:hAnsi="仿宋_GB2312"/>
          <w:sz w:val="30"/>
          <w:szCs w:val="30"/>
        </w:rPr>
        <w:t>万元；公务接待费支出</w:t>
      </w:r>
      <w:r>
        <w:rPr>
          <w:rFonts w:ascii="仿宋_GB2312" w:hAnsi="仿宋_GB2312"/>
          <w:sz w:val="30"/>
          <w:szCs w:val="30"/>
        </w:rPr>
        <w:t>14.06</w:t>
      </w:r>
      <w:r>
        <w:rPr>
          <w:rFonts w:ascii="仿宋_GB2312" w:hAnsi="仿宋_GB2312"/>
          <w:sz w:val="30"/>
          <w:szCs w:val="30"/>
        </w:rPr>
        <w:t>万元。具体情况如下：</w:t>
      </w:r>
    </w:p>
    <w:p w:rsidR="003D6574" w:rsidRDefault="003D6574" w:rsidP="003D6574">
      <w:pPr>
        <w:widowControl/>
        <w:snapToGrid w:val="0"/>
        <w:spacing w:before="100" w:after="100" w:line="360" w:lineRule="auto"/>
        <w:ind w:firstLineChars="200" w:firstLine="602"/>
        <w:jc w:val="left"/>
        <w:rPr>
          <w:rFonts w:ascii="仿宋_GB2312" w:hAnsi="仿宋_GB2312"/>
          <w:sz w:val="30"/>
          <w:szCs w:val="30"/>
        </w:rPr>
      </w:pPr>
      <w:r>
        <w:rPr>
          <w:rFonts w:ascii="仿宋_GB2312" w:hAnsi="仿宋_GB2312"/>
          <w:b/>
          <w:bCs/>
          <w:sz w:val="30"/>
          <w:szCs w:val="30"/>
        </w:rPr>
        <w:t>1.</w:t>
      </w:r>
      <w:r>
        <w:rPr>
          <w:rFonts w:ascii="仿宋_GB2312" w:hAnsi="仿宋_GB2312"/>
          <w:b/>
          <w:bCs/>
          <w:sz w:val="30"/>
          <w:szCs w:val="30"/>
        </w:rPr>
        <w:t>因公出国（境）费</w:t>
      </w:r>
      <w:r>
        <w:rPr>
          <w:rFonts w:ascii="仿宋_GB2312" w:hAnsi="仿宋_GB2312"/>
          <w:sz w:val="30"/>
          <w:szCs w:val="30"/>
        </w:rPr>
        <w:t>支出</w:t>
      </w:r>
      <w:r>
        <w:rPr>
          <w:rFonts w:ascii="仿宋_GB2312" w:hAnsi="仿宋_GB2312"/>
          <w:sz w:val="30"/>
          <w:szCs w:val="30"/>
        </w:rPr>
        <w:t>0</w:t>
      </w:r>
      <w:r>
        <w:rPr>
          <w:rFonts w:ascii="仿宋_GB2312" w:hAnsi="仿宋_GB2312"/>
          <w:sz w:val="30"/>
          <w:szCs w:val="30"/>
        </w:rPr>
        <w:t>万元。</w:t>
      </w:r>
    </w:p>
    <w:p w:rsidR="003D6574" w:rsidRDefault="003D6574" w:rsidP="003D6574">
      <w:pPr>
        <w:widowControl/>
        <w:snapToGrid w:val="0"/>
        <w:spacing w:before="100" w:after="100" w:line="360" w:lineRule="auto"/>
        <w:ind w:firstLineChars="200" w:firstLine="602"/>
        <w:jc w:val="left"/>
        <w:rPr>
          <w:rFonts w:ascii="仿宋_GB2312" w:hAnsi="仿宋_GB2312"/>
          <w:sz w:val="30"/>
          <w:szCs w:val="30"/>
        </w:rPr>
      </w:pPr>
      <w:r>
        <w:rPr>
          <w:rFonts w:ascii="仿宋_GB2312" w:hAnsi="仿宋_GB2312"/>
          <w:b/>
          <w:bCs/>
          <w:sz w:val="30"/>
          <w:szCs w:val="30"/>
        </w:rPr>
        <w:t xml:space="preserve">2. </w:t>
      </w:r>
      <w:r>
        <w:rPr>
          <w:rFonts w:ascii="仿宋_GB2312" w:hAnsi="仿宋_GB2312"/>
          <w:b/>
          <w:bCs/>
          <w:sz w:val="30"/>
          <w:szCs w:val="30"/>
        </w:rPr>
        <w:t>公务用车购置及运行维护费</w:t>
      </w:r>
      <w:r>
        <w:rPr>
          <w:rFonts w:ascii="仿宋_GB2312" w:hAnsi="仿宋_GB2312"/>
          <w:sz w:val="30"/>
          <w:szCs w:val="30"/>
        </w:rPr>
        <w:t>支出</w:t>
      </w:r>
      <w:r>
        <w:rPr>
          <w:rFonts w:ascii="仿宋_GB2312" w:hAnsi="仿宋_GB2312"/>
          <w:sz w:val="30"/>
          <w:szCs w:val="30"/>
        </w:rPr>
        <w:t>2.85</w:t>
      </w:r>
      <w:r>
        <w:rPr>
          <w:rFonts w:ascii="仿宋_GB2312" w:hAnsi="仿宋_GB2312"/>
          <w:sz w:val="30"/>
          <w:szCs w:val="30"/>
        </w:rPr>
        <w:t>万元。其中：</w:t>
      </w:r>
    </w:p>
    <w:p w:rsidR="003D6574" w:rsidRDefault="003D6574" w:rsidP="003D6574">
      <w:pPr>
        <w:widowControl/>
        <w:snapToGrid w:val="0"/>
        <w:spacing w:before="100" w:after="100" w:line="360" w:lineRule="auto"/>
        <w:ind w:firstLineChars="200" w:firstLine="602"/>
        <w:jc w:val="left"/>
        <w:rPr>
          <w:rFonts w:ascii="仿宋_GB2312" w:hAnsi="仿宋_GB2312"/>
          <w:sz w:val="30"/>
          <w:szCs w:val="30"/>
        </w:rPr>
      </w:pPr>
      <w:r>
        <w:rPr>
          <w:rFonts w:ascii="仿宋_GB2312" w:hAnsi="仿宋_GB2312"/>
          <w:b/>
          <w:bCs/>
          <w:sz w:val="30"/>
          <w:szCs w:val="30"/>
        </w:rPr>
        <w:t>公务用车购置</w:t>
      </w:r>
      <w:r>
        <w:rPr>
          <w:rFonts w:ascii="仿宋_GB2312" w:hAnsi="仿宋_GB2312"/>
          <w:sz w:val="30"/>
          <w:szCs w:val="30"/>
        </w:rPr>
        <w:t>支出</w:t>
      </w:r>
      <w:r>
        <w:rPr>
          <w:rFonts w:ascii="仿宋_GB2312" w:hAnsi="仿宋_GB2312"/>
          <w:sz w:val="30"/>
          <w:szCs w:val="30"/>
        </w:rPr>
        <w:t>0</w:t>
      </w:r>
      <w:r>
        <w:rPr>
          <w:rFonts w:ascii="仿宋_GB2312" w:hAnsi="仿宋_GB2312"/>
          <w:sz w:val="30"/>
          <w:szCs w:val="30"/>
        </w:rPr>
        <w:t>万元。</w:t>
      </w:r>
    </w:p>
    <w:p w:rsidR="003D6574" w:rsidRDefault="003D6574" w:rsidP="003D6574">
      <w:pPr>
        <w:widowControl/>
        <w:snapToGrid w:val="0"/>
        <w:spacing w:before="100" w:after="100" w:line="360" w:lineRule="auto"/>
        <w:ind w:firstLineChars="200" w:firstLine="602"/>
        <w:jc w:val="left"/>
        <w:rPr>
          <w:rFonts w:ascii="仿宋_GB2312" w:hAnsi="仿宋_GB2312"/>
          <w:sz w:val="30"/>
          <w:szCs w:val="30"/>
        </w:rPr>
      </w:pPr>
      <w:r>
        <w:rPr>
          <w:rFonts w:ascii="仿宋_GB2312" w:hAnsi="仿宋_GB2312"/>
          <w:b/>
          <w:bCs/>
          <w:sz w:val="30"/>
          <w:szCs w:val="30"/>
        </w:rPr>
        <w:t>公务用车运行维护</w:t>
      </w:r>
      <w:r>
        <w:rPr>
          <w:rFonts w:ascii="仿宋_GB2312" w:hAnsi="仿宋_GB2312"/>
          <w:sz w:val="30"/>
          <w:szCs w:val="30"/>
        </w:rPr>
        <w:t>支出</w:t>
      </w:r>
      <w:r>
        <w:rPr>
          <w:rFonts w:ascii="仿宋_GB2312" w:hAnsi="仿宋_GB2312"/>
          <w:sz w:val="30"/>
          <w:szCs w:val="30"/>
        </w:rPr>
        <w:t>2.85</w:t>
      </w:r>
      <w:r>
        <w:rPr>
          <w:rFonts w:ascii="仿宋_GB2312" w:hAnsi="仿宋_GB2312"/>
          <w:sz w:val="30"/>
          <w:szCs w:val="30"/>
        </w:rPr>
        <w:t>万元，开支一般公共预算财政拨款的公务用车保有量为</w:t>
      </w:r>
      <w:r>
        <w:rPr>
          <w:rFonts w:ascii="仿宋_GB2312" w:hAnsi="仿宋_GB2312"/>
          <w:sz w:val="30"/>
          <w:szCs w:val="30"/>
        </w:rPr>
        <w:t>3</w:t>
      </w:r>
      <w:r>
        <w:rPr>
          <w:rFonts w:ascii="仿宋_GB2312" w:hAnsi="仿宋_GB2312"/>
          <w:sz w:val="30"/>
          <w:szCs w:val="30"/>
        </w:rPr>
        <w:t>辆。主要用于卫生健康局所需车辆燃料费、维修费、过路过桥费、保险费等。</w:t>
      </w:r>
    </w:p>
    <w:p w:rsidR="003D6574" w:rsidRDefault="003D6574" w:rsidP="003D6574">
      <w:pPr>
        <w:widowControl/>
        <w:snapToGrid w:val="0"/>
        <w:spacing w:before="100" w:after="100" w:line="360" w:lineRule="auto"/>
        <w:ind w:firstLineChars="200" w:firstLine="602"/>
        <w:jc w:val="left"/>
        <w:rPr>
          <w:rFonts w:ascii="仿宋_GB2312" w:hAnsi="仿宋_GB2312"/>
          <w:sz w:val="30"/>
          <w:szCs w:val="30"/>
        </w:rPr>
      </w:pPr>
      <w:r>
        <w:rPr>
          <w:rFonts w:ascii="仿宋_GB2312" w:hAnsi="仿宋_GB2312"/>
          <w:b/>
          <w:bCs/>
          <w:sz w:val="30"/>
          <w:szCs w:val="30"/>
        </w:rPr>
        <w:t>3.</w:t>
      </w:r>
      <w:r>
        <w:rPr>
          <w:rFonts w:ascii="仿宋_GB2312" w:hAnsi="仿宋_GB2312"/>
          <w:b/>
          <w:bCs/>
          <w:sz w:val="30"/>
          <w:szCs w:val="30"/>
        </w:rPr>
        <w:t>公务接待费</w:t>
      </w:r>
      <w:r>
        <w:rPr>
          <w:rFonts w:ascii="仿宋_GB2312" w:hAnsi="仿宋_GB2312"/>
          <w:sz w:val="30"/>
          <w:szCs w:val="30"/>
        </w:rPr>
        <w:t>支出</w:t>
      </w:r>
      <w:r>
        <w:rPr>
          <w:rFonts w:ascii="仿宋_GB2312" w:hAnsi="仿宋_GB2312"/>
          <w:sz w:val="30"/>
          <w:szCs w:val="30"/>
        </w:rPr>
        <w:t>14.06</w:t>
      </w:r>
      <w:r>
        <w:rPr>
          <w:rFonts w:ascii="仿宋_GB2312" w:hAnsi="仿宋_GB2312"/>
          <w:sz w:val="30"/>
          <w:szCs w:val="30"/>
        </w:rPr>
        <w:t>万元。其中：</w:t>
      </w:r>
    </w:p>
    <w:p w:rsidR="003D6574" w:rsidRDefault="003D6574" w:rsidP="003D6574">
      <w:pPr>
        <w:widowControl/>
        <w:snapToGrid w:val="0"/>
        <w:spacing w:before="100" w:after="100" w:line="360" w:lineRule="auto"/>
        <w:ind w:firstLineChars="200" w:firstLine="602"/>
        <w:jc w:val="left"/>
        <w:rPr>
          <w:rFonts w:ascii="仿宋_GB2312" w:hAnsi="仿宋_GB2312"/>
          <w:sz w:val="30"/>
          <w:szCs w:val="30"/>
        </w:rPr>
      </w:pPr>
      <w:r>
        <w:rPr>
          <w:rFonts w:ascii="仿宋_GB2312" w:hAnsi="仿宋_GB2312"/>
          <w:b/>
          <w:bCs/>
          <w:sz w:val="30"/>
          <w:szCs w:val="30"/>
        </w:rPr>
        <w:t>国内接待费</w:t>
      </w:r>
      <w:r>
        <w:rPr>
          <w:rFonts w:ascii="仿宋_GB2312" w:hAnsi="仿宋_GB2312"/>
          <w:sz w:val="30"/>
          <w:szCs w:val="30"/>
        </w:rPr>
        <w:t>支出</w:t>
      </w:r>
      <w:r>
        <w:rPr>
          <w:rFonts w:ascii="仿宋_GB2312" w:hAnsi="仿宋_GB2312"/>
          <w:sz w:val="30"/>
          <w:szCs w:val="30"/>
        </w:rPr>
        <w:t>14.06</w:t>
      </w:r>
      <w:r>
        <w:rPr>
          <w:rFonts w:ascii="仿宋_GB2312" w:hAnsi="仿宋_GB2312"/>
          <w:sz w:val="30"/>
          <w:szCs w:val="30"/>
        </w:rPr>
        <w:t>万元，接待人次</w:t>
      </w:r>
      <w:r>
        <w:rPr>
          <w:rFonts w:ascii="仿宋_GB2312" w:hAnsi="仿宋_GB2312"/>
          <w:sz w:val="30"/>
          <w:szCs w:val="30"/>
        </w:rPr>
        <w:t>1406</w:t>
      </w:r>
      <w:r>
        <w:rPr>
          <w:rFonts w:ascii="仿宋_GB2312" w:hAnsi="仿宋_GB2312"/>
          <w:sz w:val="30"/>
          <w:szCs w:val="30"/>
        </w:rPr>
        <w:t>人。主要用于季度督查考核发生的接待支出。</w:t>
      </w:r>
    </w:p>
    <w:p w:rsidR="003D6574" w:rsidRDefault="003D6574" w:rsidP="003D6574">
      <w:pPr>
        <w:widowControl/>
        <w:snapToGrid w:val="0"/>
        <w:spacing w:before="100" w:after="100" w:line="360" w:lineRule="auto"/>
        <w:ind w:firstLineChars="200" w:firstLine="602"/>
        <w:jc w:val="left"/>
        <w:rPr>
          <w:rFonts w:ascii="仿宋_GB2312" w:hAnsi="仿宋_GB2312"/>
          <w:sz w:val="30"/>
          <w:szCs w:val="30"/>
        </w:rPr>
      </w:pPr>
      <w:r>
        <w:rPr>
          <w:rFonts w:ascii="仿宋_GB2312" w:hAnsi="仿宋_GB2312"/>
          <w:b/>
          <w:bCs/>
          <w:sz w:val="30"/>
          <w:szCs w:val="30"/>
        </w:rPr>
        <w:t>国（境）外接待费</w:t>
      </w:r>
      <w:r>
        <w:rPr>
          <w:rFonts w:ascii="仿宋_GB2312" w:hAnsi="仿宋_GB2312"/>
          <w:sz w:val="30"/>
          <w:szCs w:val="30"/>
        </w:rPr>
        <w:t>支出</w:t>
      </w:r>
      <w:r>
        <w:rPr>
          <w:rFonts w:ascii="仿宋_GB2312" w:hAnsi="仿宋_GB2312"/>
          <w:sz w:val="30"/>
          <w:szCs w:val="30"/>
        </w:rPr>
        <w:t>0</w:t>
      </w:r>
      <w:r>
        <w:rPr>
          <w:rFonts w:ascii="仿宋_GB2312" w:hAnsi="仿宋_GB2312"/>
          <w:sz w:val="30"/>
          <w:szCs w:val="30"/>
        </w:rPr>
        <w:t>万元。</w:t>
      </w:r>
    </w:p>
    <w:p w:rsidR="003D6574" w:rsidRDefault="003D6574" w:rsidP="003D6574">
      <w:pPr>
        <w:widowControl/>
        <w:snapToGrid w:val="0"/>
        <w:spacing w:before="100" w:after="100" w:line="360" w:lineRule="auto"/>
        <w:ind w:firstLineChars="200" w:firstLine="640"/>
        <w:jc w:val="left"/>
        <w:rPr>
          <w:rFonts w:ascii="仿宋_GB2312" w:hAnsi="仿宋_GB2312"/>
          <w:sz w:val="32"/>
          <w:szCs w:val="32"/>
        </w:rPr>
      </w:pPr>
      <w:r>
        <w:rPr>
          <w:rFonts w:ascii="黑体" w:eastAsia="黑体" w:hAnsi="黑体" w:cs="方正小标宋简体" w:hint="eastAsia"/>
          <w:sz w:val="32"/>
          <w:szCs w:val="32"/>
        </w:rPr>
        <w:t xml:space="preserve">第四部分  </w:t>
      </w:r>
      <w:r>
        <w:rPr>
          <w:rFonts w:ascii="黑体" w:eastAsia="黑体" w:hAnsi="黑体" w:hint="eastAsia"/>
          <w:sz w:val="32"/>
          <w:szCs w:val="32"/>
        </w:rPr>
        <w:t>其他重要事项及相关口径情况说明</w:t>
      </w:r>
    </w:p>
    <w:p w:rsidR="003D6574" w:rsidRDefault="003D6574" w:rsidP="003D6574">
      <w:pPr>
        <w:widowControl/>
        <w:rPr>
          <w:rFonts w:ascii="黑体" w:eastAsia="黑体" w:hAnsi="黑体"/>
          <w:color w:val="000000"/>
          <w:kern w:val="0"/>
          <w:sz w:val="30"/>
          <w:szCs w:val="30"/>
        </w:rPr>
      </w:pPr>
      <w:r>
        <w:rPr>
          <w:rFonts w:ascii="仿宋_GB2312" w:hAnsi="黑体" w:cs="方正小标宋简体"/>
          <w:sz w:val="30"/>
          <w:szCs w:val="30"/>
        </w:rPr>
        <w:t xml:space="preserve">   </w:t>
      </w:r>
      <w:r>
        <w:rPr>
          <w:rFonts w:ascii="仿宋_GB2312" w:hAnsi="仿宋_GB2312" w:cs="方正小标宋简体"/>
          <w:sz w:val="30"/>
          <w:szCs w:val="30"/>
        </w:rPr>
        <w:t>一</w:t>
      </w:r>
      <w:r>
        <w:rPr>
          <w:rFonts w:ascii="黑体" w:eastAsia="黑体" w:hAnsi="黑体" w:hint="eastAsia"/>
          <w:color w:val="000000"/>
          <w:kern w:val="0"/>
          <w:sz w:val="30"/>
          <w:szCs w:val="30"/>
        </w:rPr>
        <w:t>、国有资产占用情况</w:t>
      </w:r>
    </w:p>
    <w:p w:rsidR="003D6574" w:rsidRDefault="003D6574" w:rsidP="003D6574">
      <w:pPr>
        <w:widowControl/>
        <w:ind w:firstLineChars="200" w:firstLine="600"/>
        <w:rPr>
          <w:rFonts w:ascii="宋体" w:hAnsi="宋体" w:cs="宋体" w:hint="eastAsia"/>
          <w:color w:val="000000"/>
          <w:kern w:val="0"/>
          <w:sz w:val="30"/>
          <w:szCs w:val="30"/>
        </w:rPr>
      </w:pPr>
      <w:r>
        <w:rPr>
          <w:rFonts w:ascii="仿宋_GB2312" w:hAnsi="仿宋_GB2312" w:cs="方正小标宋简体"/>
          <w:color w:val="000000"/>
          <w:kern w:val="0"/>
          <w:sz w:val="30"/>
          <w:szCs w:val="30"/>
        </w:rPr>
        <w:t>截至</w:t>
      </w:r>
      <w:r>
        <w:rPr>
          <w:rFonts w:ascii="仿宋_GB2312" w:hAnsi="黑体" w:cs="方正小标宋简体"/>
          <w:color w:val="000000"/>
          <w:kern w:val="0"/>
          <w:sz w:val="30"/>
          <w:szCs w:val="30"/>
        </w:rPr>
        <w:t>2018</w:t>
      </w:r>
      <w:r>
        <w:rPr>
          <w:rFonts w:ascii="仿宋_GB2312" w:hAnsi="仿宋_GB2312" w:cs="方正小标宋简体"/>
          <w:color w:val="000000"/>
          <w:kern w:val="0"/>
          <w:sz w:val="30"/>
          <w:szCs w:val="30"/>
        </w:rPr>
        <w:t>年</w:t>
      </w:r>
      <w:r>
        <w:rPr>
          <w:rFonts w:ascii="仿宋_GB2312" w:hAnsi="黑体" w:cs="方正小标宋简体"/>
          <w:color w:val="000000"/>
          <w:kern w:val="0"/>
          <w:sz w:val="30"/>
          <w:szCs w:val="30"/>
        </w:rPr>
        <w:t>12</w:t>
      </w:r>
      <w:r>
        <w:rPr>
          <w:rFonts w:ascii="仿宋_GB2312" w:hAnsi="仿宋_GB2312" w:cs="方正小标宋简体"/>
          <w:color w:val="000000"/>
          <w:kern w:val="0"/>
          <w:sz w:val="30"/>
          <w:szCs w:val="30"/>
        </w:rPr>
        <w:t>月</w:t>
      </w:r>
      <w:r>
        <w:rPr>
          <w:rFonts w:ascii="仿宋_GB2312" w:hAnsi="黑体" w:cs="方正小标宋简体"/>
          <w:color w:val="000000"/>
          <w:kern w:val="0"/>
          <w:sz w:val="30"/>
          <w:szCs w:val="30"/>
        </w:rPr>
        <w:t>31</w:t>
      </w:r>
      <w:r>
        <w:rPr>
          <w:rFonts w:ascii="仿宋_GB2312" w:hAnsi="仿宋_GB2312" w:cs="方正小标宋简体"/>
          <w:color w:val="000000"/>
          <w:kern w:val="0"/>
          <w:sz w:val="30"/>
          <w:szCs w:val="30"/>
        </w:rPr>
        <w:t>日，资产总额</w:t>
      </w:r>
      <w:r>
        <w:rPr>
          <w:rFonts w:ascii="仿宋_GB2312" w:hAnsi="黑体" w:cs="方正小标宋简体"/>
          <w:color w:val="000000"/>
          <w:kern w:val="0"/>
          <w:sz w:val="30"/>
          <w:szCs w:val="30"/>
        </w:rPr>
        <w:t>173.1</w:t>
      </w:r>
      <w:r>
        <w:rPr>
          <w:rFonts w:ascii="仿宋_GB2312" w:hAnsi="仿宋_GB2312" w:cs="方正小标宋简体"/>
          <w:color w:val="000000"/>
          <w:kern w:val="0"/>
          <w:sz w:val="30"/>
          <w:szCs w:val="30"/>
        </w:rPr>
        <w:t>万元，其中，流动资产</w:t>
      </w:r>
      <w:r>
        <w:rPr>
          <w:rFonts w:ascii="仿宋_GB2312" w:hAnsi="黑体" w:cs="方正小标宋简体"/>
          <w:color w:val="000000"/>
          <w:kern w:val="0"/>
          <w:sz w:val="30"/>
          <w:szCs w:val="30"/>
        </w:rPr>
        <w:t>151.00</w:t>
      </w:r>
      <w:r>
        <w:rPr>
          <w:rFonts w:ascii="仿宋_GB2312" w:hAnsi="仿宋_GB2312" w:cs="方正小标宋简体"/>
          <w:color w:val="000000"/>
          <w:kern w:val="0"/>
          <w:sz w:val="30"/>
          <w:szCs w:val="30"/>
        </w:rPr>
        <w:t>万元，固定资产</w:t>
      </w:r>
      <w:r>
        <w:rPr>
          <w:rFonts w:ascii="仿宋_GB2312" w:hAnsi="黑体" w:cs="方正小标宋简体"/>
          <w:color w:val="000000"/>
          <w:kern w:val="0"/>
          <w:sz w:val="30"/>
          <w:szCs w:val="30"/>
        </w:rPr>
        <w:t>221.04</w:t>
      </w:r>
      <w:r>
        <w:rPr>
          <w:rFonts w:ascii="仿宋_GB2312" w:hAnsi="仿宋_GB2312" w:cs="方正小标宋简体"/>
          <w:color w:val="000000"/>
          <w:kern w:val="0"/>
          <w:sz w:val="30"/>
          <w:szCs w:val="30"/>
        </w:rPr>
        <w:t>万元，对外投资及有价证券</w:t>
      </w:r>
      <w:r>
        <w:rPr>
          <w:rFonts w:ascii="仿宋_GB2312" w:hAnsi="黑体" w:cs="方正小标宋简体"/>
          <w:color w:val="000000"/>
          <w:kern w:val="0"/>
          <w:sz w:val="30"/>
          <w:szCs w:val="30"/>
        </w:rPr>
        <w:t>0</w:t>
      </w:r>
      <w:r>
        <w:rPr>
          <w:rFonts w:ascii="仿宋_GB2312" w:hAnsi="仿宋_GB2312" w:cs="方正小标宋简体"/>
          <w:color w:val="000000"/>
          <w:kern w:val="0"/>
          <w:sz w:val="30"/>
          <w:szCs w:val="30"/>
        </w:rPr>
        <w:t>万元，在建工程</w:t>
      </w:r>
      <w:r>
        <w:rPr>
          <w:rFonts w:ascii="仿宋_GB2312" w:hAnsi="黑体" w:cs="方正小标宋简体"/>
          <w:color w:val="000000"/>
          <w:kern w:val="0"/>
          <w:sz w:val="30"/>
          <w:szCs w:val="30"/>
        </w:rPr>
        <w:t>0</w:t>
      </w:r>
      <w:r>
        <w:rPr>
          <w:rFonts w:ascii="仿宋_GB2312" w:hAnsi="仿宋_GB2312" w:cs="方正小标宋简体"/>
          <w:color w:val="000000"/>
          <w:kern w:val="0"/>
          <w:sz w:val="30"/>
          <w:szCs w:val="30"/>
        </w:rPr>
        <w:t>万元，无形资产</w:t>
      </w:r>
      <w:r>
        <w:rPr>
          <w:rFonts w:ascii="仿宋_GB2312" w:hAnsi="黑体" w:cs="方正小标宋简体"/>
          <w:color w:val="000000"/>
          <w:kern w:val="0"/>
          <w:sz w:val="30"/>
          <w:szCs w:val="30"/>
        </w:rPr>
        <w:t>0</w:t>
      </w:r>
      <w:r>
        <w:rPr>
          <w:rFonts w:ascii="仿宋_GB2312" w:hAnsi="仿宋_GB2312" w:cs="方正小标宋简体"/>
          <w:color w:val="000000"/>
          <w:kern w:val="0"/>
          <w:sz w:val="30"/>
          <w:szCs w:val="30"/>
        </w:rPr>
        <w:t>万元，其他资产</w:t>
      </w:r>
      <w:r>
        <w:rPr>
          <w:rFonts w:ascii="仿宋_GB2312" w:hAnsi="黑体" w:cs="方正小标宋简体"/>
          <w:color w:val="000000"/>
          <w:kern w:val="0"/>
          <w:sz w:val="30"/>
          <w:szCs w:val="30"/>
        </w:rPr>
        <w:t>0</w:t>
      </w:r>
      <w:r>
        <w:rPr>
          <w:rFonts w:ascii="仿宋_GB2312" w:hAnsi="仿宋_GB2312" w:cs="方正小标宋简体"/>
          <w:color w:val="000000"/>
          <w:kern w:val="0"/>
          <w:sz w:val="30"/>
          <w:szCs w:val="30"/>
        </w:rPr>
        <w:t>万元（具体内容详见附表）。</w:t>
      </w:r>
    </w:p>
    <w:p w:rsidR="003D6574" w:rsidRDefault="003D6574" w:rsidP="003D6574">
      <w:pPr>
        <w:ind w:firstLineChars="200" w:firstLine="600"/>
        <w:jc w:val="left"/>
        <w:rPr>
          <w:rFonts w:ascii="仿宋_GB2312" w:hAnsi="黑体" w:cs="方正小标宋简体"/>
          <w:sz w:val="30"/>
          <w:szCs w:val="30"/>
        </w:rPr>
      </w:pPr>
      <w:r>
        <w:rPr>
          <w:rFonts w:ascii="仿宋_GB2312" w:hAnsi="黑体" w:cs="方正小标宋简体"/>
          <w:sz w:val="30"/>
          <w:szCs w:val="30"/>
        </w:rPr>
        <w:t xml:space="preserve"> </w:t>
      </w:r>
    </w:p>
    <w:p w:rsidR="003D6574" w:rsidRDefault="003D6574" w:rsidP="003D6574">
      <w:pPr>
        <w:ind w:firstLineChars="200" w:firstLine="600"/>
        <w:jc w:val="left"/>
        <w:rPr>
          <w:rFonts w:ascii="黑体" w:eastAsia="黑体" w:hAnsi="黑体"/>
          <w:sz w:val="30"/>
          <w:szCs w:val="30"/>
        </w:rPr>
      </w:pPr>
      <w:r>
        <w:rPr>
          <w:rFonts w:ascii="黑体" w:eastAsia="黑体" w:hAnsi="黑体" w:hint="eastAsia"/>
          <w:sz w:val="30"/>
          <w:szCs w:val="30"/>
        </w:rPr>
        <w:t>二、政府采购支出情况</w:t>
      </w:r>
    </w:p>
    <w:p w:rsidR="003D6574" w:rsidRDefault="003D6574" w:rsidP="003D6574">
      <w:pPr>
        <w:ind w:firstLineChars="200" w:firstLine="600"/>
        <w:rPr>
          <w:rFonts w:ascii="仿宋_GB2312" w:hAnsi="仿宋_GB2312" w:hint="eastAsia"/>
          <w:sz w:val="30"/>
          <w:szCs w:val="30"/>
        </w:rPr>
      </w:pPr>
      <w:r>
        <w:rPr>
          <w:rFonts w:ascii="仿宋_GB2312" w:hAnsi="仿宋_GB2312"/>
          <w:sz w:val="30"/>
          <w:szCs w:val="30"/>
        </w:rPr>
        <w:lastRenderedPageBreak/>
        <w:t>2018</w:t>
      </w:r>
      <w:r>
        <w:rPr>
          <w:rFonts w:ascii="仿宋_GB2312" w:hAnsi="仿宋_GB2312"/>
          <w:sz w:val="30"/>
          <w:szCs w:val="30"/>
        </w:rPr>
        <w:t>年度，部门政府采购支出总额</w:t>
      </w:r>
      <w:r>
        <w:rPr>
          <w:rFonts w:ascii="仿宋_GB2312" w:hAnsi="仿宋_GB2312"/>
          <w:sz w:val="30"/>
          <w:szCs w:val="30"/>
        </w:rPr>
        <w:t>9.04</w:t>
      </w:r>
      <w:r>
        <w:rPr>
          <w:rFonts w:ascii="仿宋_GB2312" w:hAnsi="仿宋_GB2312"/>
          <w:sz w:val="30"/>
          <w:szCs w:val="30"/>
        </w:rPr>
        <w:t>万元。</w:t>
      </w:r>
    </w:p>
    <w:p w:rsidR="003D6574" w:rsidRDefault="003D6574" w:rsidP="003D6574">
      <w:pPr>
        <w:ind w:firstLineChars="200" w:firstLine="600"/>
        <w:jc w:val="left"/>
        <w:rPr>
          <w:rFonts w:ascii="黑体" w:eastAsia="黑体" w:hAnsi="黑体"/>
          <w:sz w:val="30"/>
          <w:szCs w:val="30"/>
        </w:rPr>
      </w:pPr>
      <w:r>
        <w:rPr>
          <w:rFonts w:ascii="黑体" w:eastAsia="黑体" w:hAnsi="黑体" w:hint="eastAsia"/>
          <w:sz w:val="30"/>
          <w:szCs w:val="30"/>
        </w:rPr>
        <w:t>三、部门绩效自评情况</w:t>
      </w:r>
    </w:p>
    <w:p w:rsidR="003D6574" w:rsidRDefault="003D6574" w:rsidP="003D6574">
      <w:pPr>
        <w:widowControl/>
        <w:snapToGrid w:val="0"/>
        <w:spacing w:before="100" w:after="100" w:line="360" w:lineRule="auto"/>
        <w:ind w:firstLine="600"/>
        <w:jc w:val="left"/>
        <w:rPr>
          <w:rFonts w:ascii="仿宋_GB2312" w:hAnsi="仿宋_GB2312" w:hint="eastAsia"/>
          <w:sz w:val="30"/>
          <w:szCs w:val="30"/>
        </w:rPr>
      </w:pPr>
      <w:r>
        <w:rPr>
          <w:rFonts w:ascii="仿宋_GB2312" w:hAnsi="仿宋_GB2312"/>
          <w:sz w:val="30"/>
          <w:szCs w:val="30"/>
        </w:rPr>
        <w:t>部门绩效自评情况详见附表（附表</w:t>
      </w:r>
      <w:r>
        <w:rPr>
          <w:rFonts w:ascii="仿宋_GB2312" w:hAnsi="仿宋_GB2312"/>
          <w:sz w:val="30"/>
          <w:szCs w:val="30"/>
        </w:rPr>
        <w:t>10—</w:t>
      </w:r>
      <w:r>
        <w:rPr>
          <w:rFonts w:ascii="仿宋_GB2312" w:hAnsi="仿宋_GB2312"/>
          <w:sz w:val="30"/>
          <w:szCs w:val="30"/>
        </w:rPr>
        <w:t>附表</w:t>
      </w:r>
      <w:r>
        <w:rPr>
          <w:rFonts w:ascii="仿宋_GB2312" w:hAnsi="仿宋_GB2312"/>
          <w:sz w:val="30"/>
          <w:szCs w:val="30"/>
        </w:rPr>
        <w:t>14</w:t>
      </w:r>
      <w:r>
        <w:rPr>
          <w:rFonts w:ascii="仿宋_GB2312" w:hAnsi="仿宋_GB2312"/>
          <w:sz w:val="30"/>
          <w:szCs w:val="30"/>
        </w:rPr>
        <w:t>）。</w:t>
      </w:r>
    </w:p>
    <w:p w:rsidR="003D6574" w:rsidRDefault="003D6574" w:rsidP="003D6574">
      <w:pPr>
        <w:widowControl/>
        <w:snapToGrid w:val="0"/>
        <w:spacing w:before="100" w:after="100" w:line="360" w:lineRule="auto"/>
        <w:ind w:firstLineChars="200" w:firstLine="600"/>
        <w:jc w:val="left"/>
        <w:rPr>
          <w:rFonts w:ascii="黑体" w:eastAsia="黑体" w:hAnsi="黑体"/>
          <w:sz w:val="30"/>
          <w:szCs w:val="30"/>
        </w:rPr>
      </w:pPr>
      <w:r>
        <w:rPr>
          <w:rFonts w:ascii="黑体" w:eastAsia="黑体" w:hAnsi="黑体" w:hint="eastAsia"/>
          <w:sz w:val="30"/>
          <w:szCs w:val="30"/>
        </w:rPr>
        <w:t>四、其他重要事项情况说明</w:t>
      </w:r>
    </w:p>
    <w:p w:rsidR="003D6574" w:rsidRDefault="003D6574" w:rsidP="003D6574">
      <w:pPr>
        <w:widowControl/>
        <w:snapToGrid w:val="0"/>
        <w:spacing w:before="100" w:after="100" w:line="360" w:lineRule="auto"/>
        <w:ind w:firstLineChars="200" w:firstLine="600"/>
        <w:jc w:val="left"/>
        <w:rPr>
          <w:rFonts w:ascii="仿宋_GB2312" w:hAnsi="黑体" w:cs="方正小标宋简体" w:hint="eastAsia"/>
          <w:sz w:val="30"/>
          <w:szCs w:val="30"/>
        </w:rPr>
      </w:pPr>
      <w:r>
        <w:rPr>
          <w:rFonts w:ascii="仿宋_GB2312" w:hAnsi="仿宋_GB2312" w:cs="方正小标宋简体"/>
          <w:sz w:val="30"/>
          <w:szCs w:val="30"/>
        </w:rPr>
        <w:t>无其他重要事项情况说明。</w:t>
      </w:r>
    </w:p>
    <w:p w:rsidR="003D6574" w:rsidRDefault="003D6574" w:rsidP="003D6574">
      <w:pPr>
        <w:widowControl/>
        <w:snapToGrid w:val="0"/>
        <w:spacing w:before="100" w:after="100" w:line="360" w:lineRule="auto"/>
        <w:ind w:firstLineChars="200" w:firstLine="600"/>
        <w:jc w:val="left"/>
        <w:rPr>
          <w:rFonts w:ascii="黑体" w:eastAsia="黑体" w:hAnsi="黑体"/>
          <w:sz w:val="30"/>
          <w:szCs w:val="30"/>
        </w:rPr>
      </w:pPr>
      <w:r>
        <w:rPr>
          <w:rFonts w:ascii="黑体" w:eastAsia="黑体" w:hAnsi="黑体" w:hint="eastAsia"/>
          <w:sz w:val="30"/>
          <w:szCs w:val="30"/>
        </w:rPr>
        <w:t>五、相关口径说明</w:t>
      </w:r>
    </w:p>
    <w:p w:rsidR="003D6574" w:rsidRDefault="003D6574" w:rsidP="003D6574">
      <w:pPr>
        <w:ind w:firstLineChars="200" w:firstLine="600"/>
        <w:jc w:val="left"/>
        <w:rPr>
          <w:rFonts w:ascii="仿宋_GB2312" w:hAnsi="黑体" w:cs="方正小标宋简体" w:hint="eastAsia"/>
          <w:sz w:val="30"/>
          <w:szCs w:val="30"/>
        </w:rPr>
      </w:pPr>
      <w:r>
        <w:rPr>
          <w:rFonts w:ascii="仿宋_GB2312" w:hAnsi="仿宋_GB2312" w:cs="方正小标宋简体"/>
          <w:sz w:val="30"/>
          <w:szCs w:val="30"/>
        </w:rPr>
        <w:t>（一）基本支出中人员经费包括工资福利支出和对个人和家庭的补助，日常公用支出包括商品和服务支出、资本性支出等人员经费以外的支出。</w:t>
      </w:r>
    </w:p>
    <w:p w:rsidR="003D6574" w:rsidRDefault="003D6574" w:rsidP="003D6574">
      <w:pPr>
        <w:ind w:firstLineChars="200" w:firstLine="600"/>
        <w:jc w:val="left"/>
        <w:rPr>
          <w:rFonts w:ascii="仿宋_GB2312" w:hAnsi="黑体" w:cs="方正小标宋简体"/>
          <w:sz w:val="30"/>
          <w:szCs w:val="30"/>
        </w:rPr>
      </w:pPr>
      <w:r>
        <w:rPr>
          <w:rFonts w:ascii="仿宋_GB2312" w:hAnsi="仿宋_GB2312" w:cs="方正小标宋简体"/>
          <w:sz w:val="30"/>
          <w:szCs w:val="30"/>
        </w:rPr>
        <w:t>（二）按照党中央、国务院有关文件及部门预算管理有关规定，</w:t>
      </w:r>
      <w:r>
        <w:rPr>
          <w:rFonts w:ascii="仿宋_GB2312" w:hAnsi="黑体" w:cs="方正小标宋简体"/>
          <w:sz w:val="30"/>
          <w:szCs w:val="30"/>
        </w:rPr>
        <w:t>“</w:t>
      </w:r>
      <w:r>
        <w:rPr>
          <w:rFonts w:ascii="仿宋_GB2312" w:hAnsi="黑体" w:cs="方正小标宋简体"/>
          <w:sz w:val="30"/>
          <w:szCs w:val="30"/>
        </w:rPr>
        <w:t>三公</w:t>
      </w:r>
      <w:r>
        <w:rPr>
          <w:rFonts w:ascii="仿宋_GB2312" w:hAnsi="黑体" w:cs="方正小标宋简体"/>
          <w:sz w:val="30"/>
          <w:szCs w:val="30"/>
        </w:rPr>
        <w:t>”</w:t>
      </w:r>
      <w:r>
        <w:rPr>
          <w:rFonts w:ascii="仿宋_GB2312" w:hAnsi="黑体" w:cs="方正小标宋简体"/>
          <w:sz w:val="30"/>
          <w:szCs w:val="30"/>
        </w:rPr>
        <w:t>经费包括因公出国（境）费、公务用车购置及运行维护费、公务接待费。</w:t>
      </w:r>
      <w:r>
        <w:rPr>
          <w:rFonts w:ascii="仿宋_GB2312" w:hAnsi="仿宋_GB2312" w:cs="方正小标宋简体"/>
          <w:sz w:val="30"/>
          <w:szCs w:val="30"/>
        </w:rPr>
        <w:t>其中：因公出国（境）费，指单位工作人员公务出国（境）的国际旅费、国外城市间交通费、住宿费、伙食费、培训费、公杂费等支出；公务用车购置费，指单位公务用车车辆购置支出（含车辆购置税、牌照费等）；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rsidR="003D6574" w:rsidRDefault="003D6574" w:rsidP="003D6574">
      <w:pPr>
        <w:ind w:firstLineChars="200" w:firstLine="600"/>
        <w:jc w:val="left"/>
        <w:rPr>
          <w:rFonts w:ascii="仿宋_GB2312" w:hAnsi="黑体" w:cs="方正小标宋简体"/>
          <w:sz w:val="30"/>
          <w:szCs w:val="30"/>
        </w:rPr>
      </w:pPr>
      <w:r>
        <w:rPr>
          <w:rFonts w:ascii="仿宋_GB2312" w:hAnsi="仿宋_GB2312" w:cs="方正小标宋简体"/>
          <w:sz w:val="30"/>
          <w:szCs w:val="30"/>
        </w:rPr>
        <w:t>（三）</w:t>
      </w:r>
      <w:r>
        <w:rPr>
          <w:rFonts w:ascii="仿宋_GB2312" w:hAnsi="黑体" w:cs="方正小标宋简体"/>
          <w:sz w:val="30"/>
          <w:szCs w:val="30"/>
        </w:rPr>
        <w:t>“</w:t>
      </w:r>
      <w:r>
        <w:rPr>
          <w:rFonts w:ascii="仿宋_GB2312" w:hAnsi="黑体" w:cs="方正小标宋简体"/>
          <w:sz w:val="30"/>
          <w:szCs w:val="30"/>
        </w:rPr>
        <w:t>三公</w:t>
      </w:r>
      <w:r>
        <w:rPr>
          <w:rFonts w:ascii="仿宋_GB2312" w:hAnsi="黑体" w:cs="方正小标宋简体"/>
          <w:sz w:val="30"/>
          <w:szCs w:val="30"/>
        </w:rPr>
        <w:t>”</w:t>
      </w:r>
      <w:r>
        <w:rPr>
          <w:rFonts w:ascii="仿宋_GB2312" w:hAnsi="黑体" w:cs="方正小标宋简体"/>
          <w:sz w:val="30"/>
          <w:szCs w:val="30"/>
        </w:rPr>
        <w:t>经费决算数：指各部门（含下属单位）当年通过本级财政一般公共预算财政拨款和以前年度一般公共预算</w:t>
      </w:r>
      <w:r>
        <w:rPr>
          <w:rFonts w:ascii="仿宋_GB2312" w:hAnsi="黑体" w:cs="方正小标宋简体"/>
          <w:sz w:val="30"/>
          <w:szCs w:val="30"/>
        </w:rPr>
        <w:lastRenderedPageBreak/>
        <w:t>财政拨款结转结余资金安排的因公出国（境）费、公务用车购置及运行维护费和公务接待费支出数（包括基本支出和项目支出）。</w:t>
      </w:r>
    </w:p>
    <w:p w:rsidR="003D6574" w:rsidRDefault="003D6574" w:rsidP="003D6574">
      <w:pPr>
        <w:ind w:firstLineChars="200" w:firstLine="600"/>
        <w:jc w:val="left"/>
        <w:rPr>
          <w:rFonts w:ascii="仿宋_GB2312" w:hAnsi="黑体" w:cs="方正小标宋简体"/>
          <w:sz w:val="30"/>
          <w:szCs w:val="30"/>
        </w:rPr>
      </w:pPr>
      <w:r>
        <w:rPr>
          <w:rFonts w:ascii="仿宋_GB2312" w:hAnsi="黑体" w:cs="方正小标宋简体"/>
          <w:sz w:val="30"/>
          <w:szCs w:val="30"/>
        </w:rPr>
        <w:t xml:space="preserve"> </w:t>
      </w:r>
    </w:p>
    <w:p w:rsidR="003D6574" w:rsidRDefault="003D6574" w:rsidP="003D6574">
      <w:pPr>
        <w:widowControl/>
        <w:snapToGrid w:val="0"/>
        <w:spacing w:before="100" w:after="100" w:line="360" w:lineRule="auto"/>
        <w:ind w:firstLineChars="200" w:firstLine="600"/>
        <w:jc w:val="left"/>
        <w:rPr>
          <w:rFonts w:ascii="仿宋_GB2312" w:hAnsi="仿宋_GB2312"/>
          <w:sz w:val="30"/>
          <w:szCs w:val="30"/>
        </w:rPr>
      </w:pPr>
      <w:r>
        <w:rPr>
          <w:rFonts w:ascii="仿宋_GB2312" w:hAnsi="仿宋_GB2312"/>
          <w:sz w:val="30"/>
          <w:szCs w:val="30"/>
        </w:rPr>
        <w:t xml:space="preserve"> </w:t>
      </w:r>
    </w:p>
    <w:p w:rsidR="003D6574" w:rsidRDefault="003D6574" w:rsidP="003D6574">
      <w:pPr>
        <w:widowControl/>
        <w:snapToGrid w:val="0"/>
        <w:spacing w:before="100" w:after="100" w:line="360" w:lineRule="auto"/>
        <w:ind w:firstLineChars="200" w:firstLine="640"/>
        <w:jc w:val="left"/>
        <w:rPr>
          <w:rFonts w:ascii="仿宋_GB2312" w:hAnsi="仿宋"/>
          <w:sz w:val="32"/>
          <w:szCs w:val="32"/>
        </w:rPr>
      </w:pPr>
      <w:r>
        <w:rPr>
          <w:rFonts w:ascii="仿宋_GB2312" w:hAnsi="仿宋"/>
          <w:sz w:val="32"/>
          <w:szCs w:val="32"/>
        </w:rPr>
        <w:t xml:space="preserve"> </w:t>
      </w:r>
    </w:p>
    <w:p w:rsidR="003D6574" w:rsidRDefault="003D6574" w:rsidP="003D6574">
      <w:pPr>
        <w:ind w:firstLineChars="200" w:firstLine="600"/>
        <w:jc w:val="left"/>
        <w:rPr>
          <w:rFonts w:ascii="仿宋_GB2312" w:hAnsi="黑体" w:cs="方正小标宋简体"/>
          <w:sz w:val="30"/>
          <w:szCs w:val="30"/>
        </w:rPr>
      </w:pPr>
      <w:r>
        <w:rPr>
          <w:rFonts w:ascii="仿宋_GB2312" w:hAnsi="黑体" w:cs="方正小标宋简体"/>
          <w:sz w:val="30"/>
          <w:szCs w:val="30"/>
        </w:rPr>
        <w:t xml:space="preserve"> </w:t>
      </w:r>
    </w:p>
    <w:p w:rsidR="003D6574" w:rsidRDefault="003D6574" w:rsidP="003D6574">
      <w:pPr>
        <w:ind w:firstLineChars="1800" w:firstLine="5400"/>
        <w:jc w:val="left"/>
        <w:rPr>
          <w:rFonts w:ascii="仿宋_GB2312" w:hAnsi="黑体" w:cs="方正小标宋简体"/>
          <w:sz w:val="30"/>
          <w:szCs w:val="30"/>
        </w:rPr>
      </w:pPr>
      <w:r>
        <w:rPr>
          <w:rFonts w:ascii="仿宋_GB2312" w:hAnsi="仿宋_GB2312" w:cs="方正小标宋简体"/>
          <w:sz w:val="30"/>
          <w:szCs w:val="30"/>
        </w:rPr>
        <w:t>德钦县卫生健康局</w:t>
      </w:r>
    </w:p>
    <w:p w:rsidR="003D6574" w:rsidRDefault="003D6574" w:rsidP="003D6574">
      <w:pPr>
        <w:ind w:firstLineChars="1800" w:firstLine="5400"/>
        <w:jc w:val="left"/>
        <w:rPr>
          <w:rFonts w:ascii="仿宋_GB2312" w:hAnsi="黑体" w:cs="方正小标宋简体"/>
          <w:sz w:val="30"/>
          <w:szCs w:val="30"/>
        </w:rPr>
      </w:pPr>
      <w:r>
        <w:rPr>
          <w:rFonts w:ascii="仿宋_GB2312" w:hAnsi="黑体" w:cs="方正小标宋简体"/>
          <w:sz w:val="30"/>
          <w:szCs w:val="30"/>
        </w:rPr>
        <w:t>2019</w:t>
      </w:r>
      <w:r>
        <w:rPr>
          <w:rFonts w:ascii="仿宋_GB2312" w:hAnsi="仿宋_GB2312" w:cs="方正小标宋简体"/>
          <w:sz w:val="30"/>
          <w:szCs w:val="30"/>
        </w:rPr>
        <w:t>年</w:t>
      </w:r>
      <w:r>
        <w:rPr>
          <w:rFonts w:ascii="仿宋_GB2312" w:hAnsi="黑体" w:cs="方正小标宋简体"/>
          <w:sz w:val="30"/>
          <w:szCs w:val="30"/>
        </w:rPr>
        <w:t>8</w:t>
      </w:r>
      <w:r>
        <w:rPr>
          <w:rFonts w:ascii="仿宋_GB2312" w:hAnsi="仿宋_GB2312" w:cs="方正小标宋简体"/>
          <w:sz w:val="30"/>
          <w:szCs w:val="30"/>
        </w:rPr>
        <w:t>月</w:t>
      </w:r>
      <w:r>
        <w:rPr>
          <w:rFonts w:ascii="仿宋_GB2312" w:hAnsi="黑体" w:cs="方正小标宋简体"/>
          <w:sz w:val="30"/>
          <w:szCs w:val="30"/>
        </w:rPr>
        <w:t>27</w:t>
      </w:r>
      <w:r>
        <w:rPr>
          <w:rFonts w:ascii="仿宋_GB2312" w:hAnsi="仿宋_GB2312" w:cs="方正小标宋简体"/>
          <w:sz w:val="30"/>
          <w:szCs w:val="30"/>
        </w:rPr>
        <w:t>日</w:t>
      </w:r>
    </w:p>
    <w:p w:rsidR="003D6574" w:rsidRDefault="003D6574" w:rsidP="003D6574">
      <w:pPr>
        <w:rPr>
          <w:rFonts w:ascii="仿宋" w:eastAsia="仿宋" w:hAnsi="仿宋"/>
          <w:sz w:val="32"/>
          <w:szCs w:val="32"/>
        </w:rPr>
      </w:pPr>
      <w:r>
        <w:rPr>
          <w:rFonts w:ascii="仿宋" w:eastAsia="仿宋" w:hAnsi="仿宋" w:hint="eastAsia"/>
          <w:sz w:val="32"/>
          <w:szCs w:val="32"/>
        </w:rPr>
        <w:t xml:space="preserve"> </w:t>
      </w:r>
    </w:p>
    <w:p w:rsidR="003D61B1" w:rsidRDefault="003D61B1">
      <w:pPr>
        <w:rPr>
          <w:rFonts w:hint="eastAsia"/>
        </w:rPr>
      </w:pPr>
    </w:p>
    <w:sectPr w:rsidR="003D61B1" w:rsidSect="003D61B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Times New Roman"/>
    <w:charset w:val="00"/>
    <w:family w:val="auto"/>
    <w:pitch w:val="default"/>
    <w:sig w:usb0="00000000" w:usb1="00000000" w:usb2="00000000" w:usb3="00000000" w:csb0="00000000" w:csb1="00000000"/>
  </w:font>
  <w:font w:name="方正小标宋简体">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3A7D"/>
    <w:multiLevelType w:val="multilevel"/>
    <w:tmpl w:val="823E0048"/>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D6574"/>
    <w:rsid w:val="003D61B1"/>
    <w:rsid w:val="003D65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574"/>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3D6574"/>
    <w:pPr>
      <w:spacing w:beforeLines="30" w:after="100" w:afterAutospacing="1"/>
    </w:pPr>
    <w:rPr>
      <w:rFonts w:ascii="仿宋_GB2312" w:hAnsi="仿宋_GB2312" w:cs="宋体"/>
      <w:sz w:val="30"/>
      <w:szCs w:val="30"/>
    </w:rPr>
  </w:style>
  <w:style w:type="character" w:customStyle="1" w:styleId="Char">
    <w:name w:val="正文文本 Char"/>
    <w:basedOn w:val="a0"/>
    <w:link w:val="a3"/>
    <w:uiPriority w:val="99"/>
    <w:rsid w:val="003D6574"/>
    <w:rPr>
      <w:rFonts w:ascii="仿宋_GB2312" w:eastAsia="宋体" w:hAnsi="仿宋_GB2312" w:cs="宋体"/>
      <w:sz w:val="30"/>
      <w:szCs w:val="30"/>
    </w:rPr>
  </w:style>
  <w:style w:type="paragraph" w:styleId="a4">
    <w:name w:val="Normal (Web)"/>
    <w:basedOn w:val="a"/>
    <w:uiPriority w:val="99"/>
    <w:unhideWhenUsed/>
    <w:rsid w:val="003D6574"/>
    <w:pPr>
      <w:spacing w:before="100" w:beforeAutospacing="1" w:after="100" w:afterAutospacing="1"/>
      <w:jc w:val="left"/>
    </w:pPr>
    <w:rPr>
      <w:rFonts w:ascii="Calibri" w:hAnsi="Calibri"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69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T4900d</dc:creator>
  <cp:lastModifiedBy>T4900d</cp:lastModifiedBy>
  <cp:revision>1</cp:revision>
  <dcterms:created xsi:type="dcterms:W3CDTF">2019-08-27T09:53:00Z</dcterms:created>
  <dcterms:modified xsi:type="dcterms:W3CDTF">2019-08-27T09:53:00Z</dcterms:modified>
</cp:coreProperties>
</file>