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4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2"/>
        <w:gridCol w:w="1856"/>
        <w:gridCol w:w="619"/>
        <w:gridCol w:w="1744"/>
        <w:gridCol w:w="937"/>
        <w:gridCol w:w="1106"/>
        <w:gridCol w:w="4322"/>
        <w:gridCol w:w="3131"/>
        <w:gridCol w:w="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4457" w:type="dxa"/>
            <w:gridSpan w:val="9"/>
            <w:noWrap w:val="0"/>
            <w:vAlign w:val="center"/>
          </w:tcPr>
          <w:p>
            <w:pPr>
              <w:keepNext w:val="0"/>
              <w:keepLines w:val="0"/>
              <w:widowControl/>
              <w:suppressLineNumbers w:val="0"/>
              <w:pBdr>
                <w:top w:val="none" w:color="auto" w:sz="0" w:space="0"/>
                <w:bottom w:val="none" w:color="auto" w:sz="0" w:space="0"/>
              </w:pBdr>
              <w:spacing w:after="0" w:line="240" w:lineRule="auto"/>
              <w:ind w:firstLine="800" w:firstLineChars="200"/>
              <w:jc w:val="both"/>
              <w:textAlignment w:val="center"/>
              <w:rPr>
                <w:rFonts w:ascii="方正小标宋_GBK" w:hAnsi="方正小标宋_GBK" w:eastAsia="方正小标宋_GBK" w:cs="方正小标宋_GBK"/>
                <w:i w:val="0"/>
                <w:color w:val="auto"/>
                <w:kern w:val="2"/>
                <w:sz w:val="40"/>
                <w:szCs w:val="40"/>
                <w:highlight w:val="none"/>
                <w:u w:val="none"/>
              </w:rPr>
            </w:pPr>
            <w:bookmarkStart w:id="0" w:name="_GoBack"/>
            <w:r>
              <w:rPr>
                <w:rFonts w:hint="eastAsia" w:ascii="方正小标宋_GBK" w:hAnsi="方正小标宋_GBK" w:eastAsia="方正小标宋_GBK" w:cs="方正小标宋_GBK"/>
                <w:i w:val="0"/>
                <w:color w:val="auto"/>
                <w:kern w:val="0"/>
                <w:sz w:val="40"/>
                <w:szCs w:val="40"/>
                <w:highlight w:val="none"/>
                <w:u w:val="none"/>
                <w:lang w:val="en-US" w:eastAsia="zh-CN" w:bidi="ar"/>
              </w:rPr>
              <w:t>2025年度德钦县欠发达国有林场巩固提升苗圃基地苗木培育项目实施公告</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2"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序号</w:t>
            </w: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项目名称</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项目地点</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建设内容</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资金</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实际实施期限（年月—年月）</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绩效目标</w:t>
            </w:r>
          </w:p>
        </w:tc>
        <w:tc>
          <w:tcPr>
            <w:tcW w:w="3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联农带农富农利益联结机制（简述）/联农带农富农利益联结机制实现情况</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bottom w:val="none" w:color="auto" w:sz="0" w:space="0"/>
              </w:pBdr>
              <w:spacing w:after="0" w:line="240" w:lineRule="auto"/>
              <w:jc w:val="center"/>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80" w:hRule="atLeast"/>
        </w:trPr>
        <w:tc>
          <w:tcPr>
            <w:tcW w:w="442" w:type="dxa"/>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1</w:t>
            </w:r>
          </w:p>
        </w:tc>
        <w:tc>
          <w:tcPr>
            <w:tcW w:w="1856" w:type="dxa"/>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德钦县欠发达国有林场巩固提升苗圃基地苗木培育项目</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default" w:ascii="宋体" w:hAnsi="宋体" w:eastAsia="宋体" w:cs="宋体"/>
                <w:i w:val="0"/>
                <w:color w:val="auto"/>
                <w:kern w:val="2"/>
                <w:sz w:val="22"/>
                <w:szCs w:val="22"/>
                <w:highlight w:val="none"/>
                <w:u w:val="none"/>
                <w:lang w:val="en-US" w:eastAsia="zh-CN"/>
              </w:rPr>
            </w:pPr>
            <w:r>
              <w:rPr>
                <w:rFonts w:hint="eastAsia" w:ascii="宋体" w:hAnsi="宋体" w:eastAsia="宋体" w:cs="宋体"/>
                <w:i w:val="0"/>
                <w:color w:val="auto"/>
                <w:kern w:val="2"/>
                <w:sz w:val="22"/>
                <w:szCs w:val="22"/>
                <w:highlight w:val="none"/>
                <w:u w:val="none"/>
              </w:rPr>
              <w:t>升平镇</w:t>
            </w:r>
            <w:r>
              <w:rPr>
                <w:rFonts w:hint="eastAsia" w:ascii="宋体" w:hAnsi="宋体" w:cs="宋体"/>
                <w:i w:val="0"/>
                <w:color w:val="auto"/>
                <w:kern w:val="2"/>
                <w:sz w:val="22"/>
                <w:szCs w:val="22"/>
                <w:highlight w:val="none"/>
                <w:u w:val="none"/>
                <w:lang w:val="en-US" w:eastAsia="zh-CN"/>
              </w:rPr>
              <w:t>温泉村</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培育苗木40544株，为苗木产业的健康发展及林业重点项目，国土造林、生态修复等提供保障。项目建设总投资90万元，用于苗木购置费、苗木搬运费、苗木二次搬运费、移栽苗木费、苗木管护费</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ind w:firstLine="220" w:firstLineChars="100"/>
              <w:jc w:val="center"/>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89.4251万元</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default" w:ascii="宋体" w:hAnsi="宋体" w:eastAsia="宋体" w:cs="宋体"/>
                <w:i w:val="0"/>
                <w:color w:val="auto"/>
                <w:kern w:val="2"/>
                <w:sz w:val="22"/>
                <w:szCs w:val="22"/>
                <w:highlight w:val="none"/>
                <w:u w:val="none"/>
                <w:lang w:val="en-US" w:eastAsia="zh-CN"/>
              </w:rPr>
            </w:pPr>
            <w:r>
              <w:rPr>
                <w:rFonts w:hint="eastAsia" w:ascii="宋体" w:hAnsi="宋体" w:cs="宋体"/>
                <w:i w:val="0"/>
                <w:color w:val="auto"/>
                <w:kern w:val="2"/>
                <w:sz w:val="22"/>
                <w:szCs w:val="22"/>
                <w:highlight w:val="none"/>
                <w:u w:val="none"/>
                <w:lang w:val="en-US" w:eastAsia="zh-CN"/>
              </w:rPr>
              <w:t>2025年8月-2025年12月</w:t>
            </w:r>
          </w:p>
        </w:tc>
        <w:tc>
          <w:tcPr>
            <w:tcW w:w="4322" w:type="dxa"/>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lang w:val="en-US" w:eastAsia="zh-CN"/>
              </w:rPr>
            </w:pPr>
            <w:r>
              <w:rPr>
                <w:rFonts w:hint="eastAsia" w:ascii="宋体" w:hAnsi="宋体" w:eastAsia="宋体" w:cs="宋体"/>
                <w:i w:val="0"/>
                <w:color w:val="auto"/>
                <w:kern w:val="2"/>
                <w:sz w:val="22"/>
                <w:szCs w:val="22"/>
                <w:highlight w:val="none"/>
                <w:u w:val="none"/>
              </w:rPr>
              <w:t>一、数量指标：1.苗木培育树种量（株）≥4万株。2.后期管护培育（年）1年；二.质量指标：1.按质按量完成项目建设100%、2.按时完成移栽苗木100%、3.项目质量合格率≥95%；二、经济效益：1：可有效增加约20户当地务工农户的经济收入。2.培育发放特色经济林果木，实现农户的可持续经济收入。三、社会效益：1.年供应公益苗木4万株，2.有效促进地方经济建设和社会的发展，有助于激发公众爱护植物、保护自然、促进人与自然和谐共生、共同参与生态文明建设的热情和积极性，将有力推动我县国有林场和林草种苗事业融合发展，建设“绿美德钦；四、生态效益：提升区域森林覆盖率，增加碳储量。五、可持续影响：可为全县提供优质造林绿化苗木，改善生态环境，提高生活环境质量</w:t>
            </w:r>
            <w:r>
              <w:rPr>
                <w:rFonts w:hint="eastAsia" w:ascii="宋体" w:hAnsi="宋体" w:cs="宋体"/>
                <w:i w:val="0"/>
                <w:color w:val="auto"/>
                <w:kern w:val="2"/>
                <w:sz w:val="22"/>
                <w:szCs w:val="22"/>
                <w:highlight w:val="none"/>
                <w:u w:val="none"/>
                <w:lang w:val="en-US" w:eastAsia="zh-CN"/>
              </w:rPr>
              <w:t>.</w:t>
            </w:r>
          </w:p>
        </w:tc>
        <w:tc>
          <w:tcPr>
            <w:tcW w:w="3131" w:type="dxa"/>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jc w:val="center"/>
              <w:rPr>
                <w:rFonts w:hint="eastAsia" w:ascii="宋体" w:hAnsi="宋体" w:eastAsia="宋体" w:cs="宋体"/>
                <w:i w:val="0"/>
                <w:color w:val="auto"/>
                <w:kern w:val="2"/>
                <w:sz w:val="22"/>
                <w:szCs w:val="22"/>
                <w:highlight w:val="none"/>
                <w:u w:val="none"/>
              </w:rPr>
            </w:pPr>
            <w:r>
              <w:rPr>
                <w:rFonts w:hint="eastAsia" w:ascii="宋体" w:hAnsi="宋体" w:eastAsia="宋体" w:cs="宋体"/>
                <w:i w:val="0"/>
                <w:color w:val="auto"/>
                <w:kern w:val="2"/>
                <w:sz w:val="22"/>
                <w:szCs w:val="22"/>
                <w:highlight w:val="none"/>
                <w:u w:val="none"/>
              </w:rPr>
              <w:t>1.项目建设过程中可惠及项目实施区的农户务工，提供250人次以上务工，有效解决就业务工状况，可有效增加当地务工农户的经济收入，促进农民增收。2.苗木培育基地建成后，每年可为德钦县实施生态修复、国土造林提供6万株优质苗木。3.培育一批适宜我县种植的特色经济林木，实现农户可持续经济收入。</w:t>
            </w:r>
          </w:p>
        </w:tc>
        <w:tc>
          <w:tcPr>
            <w:tcW w:w="300" w:type="dxa"/>
            <w:tcBorders>
              <w:top w:val="single" w:color="000000" w:sz="4" w:space="0"/>
              <w:left w:val="single" w:color="000000" w:sz="4" w:space="0"/>
              <w:bottom w:val="single" w:color="000000" w:sz="4" w:space="0"/>
              <w:right w:val="single" w:color="000000" w:sz="4" w:space="0"/>
            </w:tcBorders>
            <w:noWrap w:val="0"/>
            <w:vAlign w:val="center"/>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4661" w:type="dxa"/>
            <w:gridSpan w:val="4"/>
            <w:noWrap w:val="0"/>
            <w:vAlign w:val="top"/>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公告时间：8月4日至8月13日（</w:t>
            </w:r>
            <w:r>
              <w:rPr>
                <w:rFonts w:hint="eastAsia" w:asciiTheme="minorEastAsia" w:hAnsiTheme="minorEastAsia" w:eastAsiaTheme="minorEastAsia" w:cstheme="minorEastAsia"/>
                <w:i w:val="0"/>
                <w:color w:val="auto"/>
                <w:kern w:val="0"/>
                <w:sz w:val="22"/>
                <w:szCs w:val="22"/>
                <w:highlight w:val="none"/>
                <w:u w:val="none"/>
                <w:lang w:val="en-US" w:eastAsia="zh-CN" w:bidi="ar"/>
              </w:rPr>
              <w:t>10</w:t>
            </w:r>
            <w:r>
              <w:rPr>
                <w:rFonts w:hint="eastAsia" w:ascii="宋体" w:hAnsi="宋体" w:eastAsia="仿宋_GB2312" w:cs="宋体"/>
                <w:i w:val="0"/>
                <w:color w:val="auto"/>
                <w:kern w:val="0"/>
                <w:sz w:val="22"/>
                <w:szCs w:val="22"/>
                <w:highlight w:val="none"/>
                <w:u w:val="none"/>
                <w:lang w:val="en-US" w:eastAsia="zh-CN" w:bidi="ar"/>
              </w:rPr>
              <w:t>日）</w:t>
            </w:r>
          </w:p>
        </w:tc>
        <w:tc>
          <w:tcPr>
            <w:tcW w:w="937" w:type="dxa"/>
            <w:noWrap w:val="0"/>
            <w:vAlign w:val="center"/>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rPr>
            </w:pPr>
          </w:p>
        </w:tc>
        <w:tc>
          <w:tcPr>
            <w:tcW w:w="1106" w:type="dxa"/>
            <w:noWrap w:val="0"/>
            <w:vAlign w:val="center"/>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rPr>
            </w:pPr>
          </w:p>
        </w:tc>
        <w:tc>
          <w:tcPr>
            <w:tcW w:w="7453" w:type="dxa"/>
            <w:gridSpan w:val="2"/>
            <w:noWrap w:val="0"/>
            <w:vAlign w:val="center"/>
          </w:tcPr>
          <w:p>
            <w:pPr>
              <w:keepNext w:val="0"/>
              <w:keepLines w:val="0"/>
              <w:widowControl/>
              <w:suppressLineNumbers w:val="0"/>
              <w:pBdr>
                <w:top w:val="none" w:color="auto" w:sz="0" w:space="0"/>
                <w:bottom w:val="none" w:color="auto" w:sz="0" w:space="0"/>
              </w:pBdr>
              <w:spacing w:after="0" w:line="240" w:lineRule="auto"/>
              <w:jc w:val="left"/>
              <w:textAlignment w:val="center"/>
              <w:rPr>
                <w:rFonts w:hint="default" w:ascii="宋体" w:hAnsi="宋体" w:eastAsia="宋体" w:cs="宋体"/>
                <w:i w:val="0"/>
                <w:color w:val="auto"/>
                <w:kern w:val="2"/>
                <w:sz w:val="22"/>
                <w:szCs w:val="22"/>
                <w:highlight w:val="none"/>
                <w:u w:val="none"/>
                <w:lang w:val="en-US"/>
              </w:rPr>
            </w:pPr>
            <w:r>
              <w:rPr>
                <w:rFonts w:hint="eastAsia" w:ascii="宋体" w:hAnsi="宋体" w:eastAsia="仿宋_GB2312" w:cs="宋体"/>
                <w:i w:val="0"/>
                <w:color w:val="auto"/>
                <w:kern w:val="0"/>
                <w:sz w:val="22"/>
                <w:szCs w:val="22"/>
                <w:highlight w:val="none"/>
                <w:u w:val="none"/>
                <w:lang w:val="en-US" w:eastAsia="zh-CN" w:bidi="ar"/>
              </w:rPr>
              <w:t>监督电话：</w:t>
            </w:r>
            <w:r>
              <w:rPr>
                <w:rFonts w:hint="eastAsia" w:asciiTheme="minorEastAsia" w:hAnsiTheme="minorEastAsia" w:eastAsiaTheme="minorEastAsia" w:cstheme="minorEastAsia"/>
                <w:i w:val="0"/>
                <w:color w:val="auto"/>
                <w:kern w:val="0"/>
                <w:sz w:val="22"/>
                <w:szCs w:val="22"/>
                <w:highlight w:val="none"/>
                <w:u w:val="none"/>
                <w:lang w:val="en-US" w:eastAsia="zh-CN" w:bidi="ar"/>
              </w:rPr>
              <w:t xml:space="preserve">12317           </w:t>
            </w:r>
            <w:r>
              <w:rPr>
                <w:rFonts w:hint="eastAsia" w:ascii="宋体" w:hAnsi="宋体" w:eastAsia="仿宋_GB2312" w:cs="宋体"/>
                <w:i w:val="0"/>
                <w:color w:val="auto"/>
                <w:kern w:val="0"/>
                <w:sz w:val="22"/>
                <w:szCs w:val="22"/>
                <w:highlight w:val="none"/>
                <w:u w:val="none"/>
                <w:lang w:val="en-US" w:eastAsia="zh-CN" w:bidi="ar"/>
              </w:rPr>
              <w:t>德钦县林草局监督举报电话：0887-8412482</w:t>
            </w:r>
          </w:p>
        </w:tc>
        <w:tc>
          <w:tcPr>
            <w:tcW w:w="300" w:type="dxa"/>
            <w:noWrap w:val="0"/>
            <w:vAlign w:val="center"/>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4661" w:type="dxa"/>
            <w:gridSpan w:val="4"/>
            <w:noWrap w:val="0"/>
            <w:vAlign w:val="center"/>
          </w:tcPr>
          <w:p>
            <w:pPr>
              <w:keepNext w:val="0"/>
              <w:keepLines w:val="0"/>
              <w:widowControl/>
              <w:suppressLineNumbers w:val="0"/>
              <w:pBdr>
                <w:top w:val="none" w:color="auto" w:sz="0" w:space="0"/>
                <w:bottom w:val="none" w:color="auto" w:sz="0" w:space="0"/>
              </w:pBdr>
              <w:spacing w:after="0" w:line="240" w:lineRule="auto"/>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通讯地址：</w:t>
            </w:r>
          </w:p>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val="en-US" w:eastAsia="zh-CN"/>
              </w:rPr>
              <w:t>德钦县政府大楼1楼</w:t>
            </w:r>
          </w:p>
        </w:tc>
        <w:tc>
          <w:tcPr>
            <w:tcW w:w="6365" w:type="dxa"/>
            <w:gridSpan w:val="3"/>
            <w:noWrap w:val="0"/>
            <w:vAlign w:val="center"/>
          </w:tcPr>
          <w:p>
            <w:pPr>
              <w:keepNext w:val="0"/>
              <w:keepLines w:val="0"/>
              <w:widowControl/>
              <w:suppressLineNumbers w:val="0"/>
              <w:pBdr>
                <w:top w:val="none" w:color="auto" w:sz="0" w:space="0"/>
                <w:bottom w:val="none" w:color="auto" w:sz="0" w:space="0"/>
              </w:pBdr>
              <w:spacing w:after="0" w:line="240" w:lineRule="auto"/>
              <w:jc w:val="left"/>
              <w:textAlignment w:val="center"/>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电子邮箱：</w:t>
            </w:r>
          </w:p>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rPr>
            </w:pPr>
            <w:r>
              <w:rPr>
                <w:rFonts w:hint="eastAsia" w:ascii="宋体" w:hAnsi="宋体" w:cs="宋体"/>
                <w:i w:val="0"/>
                <w:color w:val="auto"/>
                <w:kern w:val="2"/>
                <w:sz w:val="22"/>
                <w:szCs w:val="22"/>
                <w:highlight w:val="none"/>
                <w:u w:val="none"/>
                <w:lang w:val="en-US" w:eastAsia="zh-CN"/>
              </w:rPr>
              <w:t>326106222@qq.com</w:t>
            </w:r>
          </w:p>
        </w:tc>
        <w:tc>
          <w:tcPr>
            <w:tcW w:w="3131" w:type="dxa"/>
            <w:noWrap w:val="0"/>
            <w:vAlign w:val="center"/>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rPr>
            </w:pPr>
            <w:r>
              <w:rPr>
                <w:rFonts w:hint="eastAsia" w:ascii="宋体" w:hAnsi="宋体" w:eastAsia="仿宋_GB2312" w:cs="宋体"/>
                <w:i w:val="0"/>
                <w:color w:val="auto"/>
                <w:kern w:val="0"/>
                <w:sz w:val="22"/>
                <w:szCs w:val="22"/>
                <w:highlight w:val="none"/>
                <w:u w:val="none"/>
                <w:lang w:val="en-US" w:eastAsia="zh-CN" w:bidi="ar"/>
              </w:rPr>
              <w:t>公告单位盖章：</w:t>
            </w:r>
          </w:p>
        </w:tc>
        <w:tc>
          <w:tcPr>
            <w:tcW w:w="300" w:type="dxa"/>
            <w:noWrap w:val="0"/>
            <w:vAlign w:val="center"/>
          </w:tcPr>
          <w:p>
            <w:pPr>
              <w:pBdr>
                <w:top w:val="none" w:color="auto" w:sz="0" w:space="0"/>
                <w:bottom w:val="none" w:color="auto" w:sz="0" w:space="0"/>
              </w:pBdr>
              <w:spacing w:after="0" w:line="240" w:lineRule="auto"/>
              <w:rPr>
                <w:rFonts w:hint="eastAsia" w:ascii="宋体" w:hAnsi="宋体" w:eastAsia="宋体" w:cs="宋体"/>
                <w:i w:val="0"/>
                <w:color w:val="auto"/>
                <w:kern w:val="2"/>
                <w:sz w:val="22"/>
                <w:szCs w:val="22"/>
                <w:highlight w:val="none"/>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F70AD"/>
    <w:rsid w:val="14547151"/>
    <w:rsid w:val="3B5F5D26"/>
    <w:rsid w:val="5ACF7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630"/>
    </w:pPr>
    <w:rPr>
      <w:rFonts w:ascii="Times New Roman" w:hAnsi="Times New Roman" w:eastAsia="仿宋_GB2312"/>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2</Pages>
  <Words>203</Words>
  <Characters>209</Characters>
  <Lines>0</Lines>
  <Paragraphs>0</Paragraphs>
  <TotalTime>25</TotalTime>
  <ScaleCrop>false</ScaleCrop>
  <LinksUpToDate>false</LinksUpToDate>
  <CharactersWithSpaces>209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2025-08-28T02:02:00Z</dcterms:created>
  <dc:creator>࿐བསྟན་འཛིན་འགྱུར་མེད་</dc:creator>
  <cp:lastModifiedBy>Administrator</cp:lastModifiedBy>
  <cp:lastPrinted>2025-08-28T02:26:00Z</cp:lastPrinted>
  <dcterms:modified xsi:type="dcterms:W3CDTF">2025-09-03T07:23:49Z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FCE7EB8A1B2B469690851E5B357AD466_13</vt:lpwstr>
  </property>
  <property fmtid="{D5CDD505-2E9C-101B-9397-08002B2CF9AE}" pid="4" name="KSOTemplateDocerSaveRecord">
    <vt:lpwstr>eyJoZGlkIjoiOWE3NTdhODM4OWRlZThhZjU0MTk4NzQ2Njc5YjAxYjkiLCJ1c2VySWQiOiI0MjU3OTQ3NDMifQ==</vt:lpwstr>
  </property>
</Properties>
</file>