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22"/>
          <w:lang w:val="en-US" w:eastAsia="zh-CN"/>
        </w:rPr>
      </w:pPr>
      <w:r>
        <w:rPr>
          <w:rFonts w:hint="eastAsia" w:ascii="方正小标宋简体" w:hAnsi="方正小标宋简体" w:eastAsia="方正小标宋简体" w:cs="方正小标宋简体"/>
          <w:b/>
          <w:bCs w:val="0"/>
          <w:sz w:val="44"/>
          <w:szCs w:val="22"/>
          <w:lang w:val="en-US" w:eastAsia="zh-CN"/>
        </w:rPr>
        <w:t>关于下达德钦县庭院经济发展项目资金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22"/>
          <w:lang w:val="en-US" w:eastAsia="zh-CN"/>
        </w:rPr>
      </w:pPr>
      <w:r>
        <w:rPr>
          <w:rFonts w:hint="eastAsia" w:ascii="方正小标宋简体" w:hAnsi="方正小标宋简体" w:eastAsia="方正小标宋简体" w:cs="方正小标宋简体"/>
          <w:b/>
          <w:bCs w:val="0"/>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德财农〔2023〕133号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lang w:val="en-US" w:eastAsia="zh-CN"/>
        </w:rPr>
        <w:t>根据《迪庆州财政局关于下达2023年中央财政衔接资金推进乡村振兴补助资金》(迪财农</w:t>
      </w:r>
      <w:r>
        <w:rPr>
          <w:rFonts w:hint="eastAsia" w:ascii="仿宋_GB2312" w:hAnsi="仿宋_GB2312" w:eastAsia="仿宋_GB2312" w:cs="仿宋_GB2312"/>
          <w:sz w:val="32"/>
          <w:szCs w:val="32"/>
          <w:lang w:val="en-US" w:eastAsia="zh-CN"/>
        </w:rPr>
        <w:t>〔2023〕54号</w:t>
      </w:r>
      <w:r>
        <w:rPr>
          <w:rFonts w:hint="eastAsia" w:ascii="仿宋_GB2312" w:hAnsi="仿宋_GB2312" w:eastAsia="仿宋_GB2312" w:cs="仿宋_GB2312"/>
          <w:sz w:val="32"/>
          <w:lang w:val="en-US" w:eastAsia="zh-CN"/>
        </w:rPr>
        <w:t>)文件精神，结合县农业农村局出台的《德钦县庭院经济实施方案（2023-2025年）》，</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2023年第三批</w:t>
      </w:r>
      <w:r>
        <w:rPr>
          <w:rFonts w:hint="eastAsia" w:ascii="仿宋_GB2312" w:hAnsi="仿宋_GB2312" w:eastAsia="仿宋_GB2312" w:cs="仿宋_GB2312"/>
          <w:sz w:val="32"/>
          <w:lang w:val="en-US" w:eastAsia="zh-CN"/>
        </w:rPr>
        <w:t>省级财政衔接推进乡村振兴补助资金(迪财农</w:t>
      </w:r>
      <w:r>
        <w:rPr>
          <w:rFonts w:hint="eastAsia" w:ascii="仿宋_GB2312" w:hAnsi="仿宋_GB2312" w:eastAsia="仿宋_GB2312" w:cs="仿宋_GB2312"/>
          <w:sz w:val="32"/>
          <w:szCs w:val="32"/>
          <w:lang w:val="en-US" w:eastAsia="zh-CN"/>
        </w:rPr>
        <w:t>〔2023〕54号</w:t>
      </w:r>
      <w:r>
        <w:rPr>
          <w:rFonts w:hint="eastAsia" w:ascii="仿宋_GB2312" w:hAnsi="仿宋_GB2312" w:eastAsia="仿宋_GB2312" w:cs="仿宋_GB2312"/>
          <w:sz w:val="32"/>
          <w:lang w:val="en-US" w:eastAsia="zh-CN"/>
        </w:rPr>
        <w:t>)464.56万元</w:t>
      </w:r>
      <w:r>
        <w:rPr>
          <w:rFonts w:hint="eastAsia" w:ascii="仿宋_GB2312" w:hAnsi="仿宋_GB2312" w:eastAsia="仿宋_GB2312" w:cs="仿宋_GB2312"/>
          <w:sz w:val="32"/>
          <w:szCs w:val="32"/>
          <w:lang w:val="en-US" w:eastAsia="zh-CN"/>
        </w:rPr>
        <w:t>下达给你乡镇，专项用于德钦县庭院经济发展项目。此款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关于印发&lt;云南省财政衔接推进乡村振兴补助资金管理办法&gt;的通知》(云财农〔2021〕140号)《关于继续支持脱贫县统筹整合使用财政涉农资金工作的通知》（云财农〔2021〕153号）《关于加强中央和省级财政衔接推进乡村振兴补助资金使用管理的实施意见》（云财规〔2022〕23号）《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w:t>
      </w:r>
      <w:r>
        <w:rPr>
          <w:rFonts w:hint="eastAsia" w:ascii="仿宋_GB2312" w:hAnsi="仿宋_GB2312" w:eastAsia="仿宋_GB2312" w:cs="仿宋_GB2312"/>
          <w:color w:val="auto"/>
          <w:sz w:val="32"/>
          <w:szCs w:val="32"/>
          <w:highlight w:val="none"/>
          <w:lang w:val="en-US" w:eastAsia="zh-CN"/>
        </w:rPr>
        <w:t>《中央财政衔接推进乡村振兴补助资金管理办法》（财农［2021]19号）、《关于加强中央财政衔接推进乡村振兴补助资金使用管理的指导意见》（财农〔2022〕14号）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规定管理使用资金，资金不得用于单位基本支出等与巩固拓展脱贫攻坚同乡村振兴无关的支出；用于项目前期设计、评审、招标、监理以及验收等与项目管理相关的项目管理费不得超过省级3%，中央1%的比例。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8月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附件：1.德钦县2023年庭院经济发展项目资金分配表      2.德钦县2023年第三批统筹整合财政涉农资金项目绩效目标申报表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bookmarkStart w:id="0" w:name="_GoBack"/>
      <w:bookmarkEnd w:id="0"/>
      <w:r>
        <w:rPr>
          <w:rFonts w:hint="eastAsia"/>
          <w:lang w:eastAsia="zh-CN"/>
        </w:rPr>
        <w:t>附件</w:t>
      </w:r>
      <w:r>
        <w:rPr>
          <w:rFonts w:hint="eastAsia"/>
          <w:lang w:val="en-US" w:eastAsia="zh-CN"/>
        </w:rPr>
        <w:t>:</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德钦县202</w:t>
      </w: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 xml:space="preserve">年庭院经济发展项目资金分配表 </w:t>
      </w:r>
    </w:p>
    <w:tbl>
      <w:tblPr>
        <w:tblStyle w:val="7"/>
        <w:tblpPr w:leftFromText="180" w:rightFromText="180" w:vertAnchor="text" w:horzAnchor="page" w:tblpX="1605" w:tblpY="299"/>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981"/>
        <w:gridCol w:w="2899"/>
        <w:gridCol w:w="2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85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81"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289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本次下达（万元）</w:t>
            </w:r>
          </w:p>
        </w:tc>
        <w:tc>
          <w:tcPr>
            <w:tcW w:w="240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8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1"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霞若乡</w:t>
            </w:r>
          </w:p>
        </w:tc>
        <w:tc>
          <w:tcPr>
            <w:tcW w:w="28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171</w:t>
            </w:r>
          </w:p>
        </w:tc>
        <w:tc>
          <w:tcPr>
            <w:tcW w:w="24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迪财农（</w:t>
            </w:r>
            <w:r>
              <w:rPr>
                <w:rFonts w:hint="eastAsia" w:ascii="宋体" w:hAnsi="宋体" w:cs="宋体"/>
                <w:i w:val="0"/>
                <w:iCs w:val="0"/>
                <w:color w:val="000000"/>
                <w:sz w:val="22"/>
                <w:szCs w:val="22"/>
                <w:u w:val="none"/>
                <w:lang w:val="en-US" w:eastAsia="zh-CN"/>
              </w:rPr>
              <w:t>2023</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9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拖顶乡</w:t>
            </w:r>
          </w:p>
        </w:tc>
        <w:tc>
          <w:tcPr>
            <w:tcW w:w="28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293.56</w:t>
            </w:r>
          </w:p>
        </w:tc>
        <w:tc>
          <w:tcPr>
            <w:tcW w:w="24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迪财农（</w:t>
            </w:r>
            <w:r>
              <w:rPr>
                <w:rFonts w:hint="eastAsia" w:ascii="宋体" w:hAnsi="宋体" w:cs="宋体"/>
                <w:i w:val="0"/>
                <w:iCs w:val="0"/>
                <w:color w:val="000000"/>
                <w:sz w:val="22"/>
                <w:szCs w:val="22"/>
                <w:u w:val="none"/>
                <w:lang w:val="en-US" w:eastAsia="zh-CN"/>
              </w:rPr>
              <w:t>2023</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8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合计</w:t>
            </w:r>
          </w:p>
        </w:tc>
        <w:tc>
          <w:tcPr>
            <w:tcW w:w="298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464.56</w:t>
            </w:r>
          </w:p>
        </w:tc>
        <w:tc>
          <w:tcPr>
            <w:tcW w:w="24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jc w:val="both"/>
        <w:textAlignment w:val="auto"/>
      </w:pPr>
    </w:p>
    <w:p/>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1906" w:h="16838"/>
          <w:pgMar w:top="1440" w:right="1800" w:bottom="1440" w:left="1800" w:header="851" w:footer="992" w:gutter="0"/>
          <w:pgNumType w:fmt="decimal" w:start="4"/>
          <w:cols w:space="720" w:num="1"/>
          <w:docGrid w:type="lines" w:linePitch="312" w:charSpace="0"/>
        </w:sectPr>
      </w:pPr>
    </w:p>
    <w:p>
      <w:pPr>
        <w:rPr>
          <w:rFonts w:hint="eastAsia" w:ascii="仿宋_GB2312" w:hAnsi="仿宋_GB2312" w:eastAsia="仿宋_GB2312" w:cs="仿宋_GB2312"/>
          <w:sz w:val="20"/>
          <w:szCs w:val="20"/>
          <w:lang w:val="en-US" w:eastAsia="zh-CN"/>
        </w:rPr>
      </w:pPr>
    </w:p>
    <w:tbl>
      <w:tblPr>
        <w:tblStyle w:val="7"/>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德钦县2023年第三批统筹整合财政涉农资金项目规划表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德钦县农业农村局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各乡镇</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color w:val="000000"/>
                <w:sz w:val="18"/>
                <w:szCs w:val="18"/>
                <w:u w:val="none"/>
                <w:lang w:val="en-US" w:eastAsia="zh-CN"/>
              </w:rPr>
              <w:t>德钦县财政局</w:t>
            </w:r>
          </w:p>
        </w:tc>
        <w:tc>
          <w:tcPr>
            <w:tcW w:w="12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德钦县庭院经济发展项目</w:t>
            </w:r>
          </w:p>
        </w:tc>
        <w:tc>
          <w:tcPr>
            <w:tcW w:w="2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针对德钦县具有生产资料的、根据自身条件通过种植或养殖进行增收的农户进行奖补。</w:t>
            </w:r>
          </w:p>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通过对种植或养殖增加收入的农户采取末端奖补的方式提高种养殖收益，带动群众增收，增加农民产业性收入，提高群众发展生产资料积极性和能动性。 </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1132</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中央衔接资金：128.44           省级少数民族发展任务：44.39         省级衔接资金：494.61</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对种植或养殖增加收入的农户采取末端奖补的方式提高种养殖收益，增加农民产业性收入，提高群众发展生产资料积极性和能动性。预计带动奖补对象户均增收3000元以上。</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eastAsia" w:ascii="仿宋_GB2312" w:hAnsi="仿宋_GB2312" w:eastAsia="仿宋_GB2312" w:cs="仿宋_GB2312"/>
          <w:b/>
          <w:bCs/>
          <w:sz w:val="32"/>
          <w:szCs w:val="32"/>
          <w:lang w:val="en-US" w:eastAsia="zh-CN"/>
        </w:rPr>
        <w:sectPr>
          <w:headerReference r:id="rId8" w:type="default"/>
          <w:footerReference r:id="rId9" w:type="default"/>
          <w:pgSz w:w="16838" w:h="11906" w:orient="landscape"/>
          <w:pgMar w:top="1800" w:right="1440" w:bottom="1800" w:left="1440" w:header="851" w:footer="992" w:gutter="0"/>
          <w:pgNumType w:fmt="decimal" w:start="4"/>
          <w:cols w:space="720" w:num="1"/>
          <w:docGrid w:type="lines" w:linePitch="312" w:charSpace="0"/>
        </w:sectPr>
      </w:pPr>
    </w:p>
    <w:tbl>
      <w:tblPr>
        <w:tblStyle w:val="7"/>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3</w:t>
            </w:r>
            <w:r>
              <w:rPr>
                <w:rFonts w:hint="eastAsia" w:ascii="宋体" w:hAnsi="宋体" w:eastAsia="宋体" w:cs="宋体"/>
                <w:b/>
                <w:i w:val="0"/>
                <w:color w:val="000000"/>
                <w:kern w:val="0"/>
                <w:sz w:val="28"/>
                <w:szCs w:val="28"/>
                <w:u w:val="none"/>
                <w:lang w:val="en-US" w:eastAsia="zh-CN" w:bidi="ar"/>
              </w:rPr>
              <w:t>年第</w:t>
            </w:r>
            <w:r>
              <w:rPr>
                <w:rFonts w:hint="eastAsia" w:ascii="宋体" w:hAnsi="宋体" w:cs="宋体"/>
                <w:b/>
                <w:i w:val="0"/>
                <w:color w:val="000000"/>
                <w:kern w:val="0"/>
                <w:sz w:val="28"/>
                <w:szCs w:val="28"/>
                <w:u w:val="none"/>
                <w:lang w:val="en-US" w:eastAsia="zh-CN" w:bidi="ar"/>
              </w:rPr>
              <w:t>三</w:t>
            </w:r>
            <w:r>
              <w:rPr>
                <w:rFonts w:hint="eastAsia" w:ascii="宋体" w:hAnsi="宋体" w:eastAsia="宋体" w:cs="宋体"/>
                <w:b/>
                <w:i w:val="0"/>
                <w:color w:val="000000"/>
                <w:kern w:val="0"/>
                <w:sz w:val="28"/>
                <w:szCs w:val="28"/>
                <w:u w:val="none"/>
                <w:lang w:val="en-US" w:eastAsia="zh-CN" w:bidi="ar"/>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 w:hAnsi="仿宋" w:eastAsia="仿宋" w:cs="仿宋"/>
                <w:sz w:val="24"/>
                <w:szCs w:val="24"/>
                <w:lang w:val="en-US" w:eastAsia="zh-CN"/>
              </w:rPr>
              <w:t>德钦县庭院经济发展项目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农布定主13988794994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德钦县农业农村局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德钦县农业农村局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 w:hAnsi="仿宋" w:eastAsia="仿宋" w:cs="仿宋"/>
                <w:sz w:val="24"/>
                <w:szCs w:val="24"/>
                <w:lang w:val="en-US" w:eastAsia="zh-CN"/>
              </w:rPr>
              <w:t>对种植或养殖增加收入的农户采取末端奖补的方式提高种养殖收益，增加农民产业性收入，提高群众发展生产资料积极性和能动性。预计带动奖补对象户均增收3000元以上。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奖补对象</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200</w:t>
            </w:r>
            <w:r>
              <w:rPr>
                <w:rFonts w:hint="eastAsia" w:ascii="仿宋_GB2312" w:hAnsi="仿宋_GB2312" w:eastAsia="仿宋_GB2312" w:cs="仿宋_GB2312"/>
                <w:i w:val="0"/>
                <w:color w:val="000000"/>
                <w:sz w:val="21"/>
                <w:szCs w:val="21"/>
                <w:u w:val="none"/>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受益建档立卡贫困户数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70</w:t>
            </w:r>
            <w:r>
              <w:rPr>
                <w:rFonts w:hint="eastAsia" w:ascii="仿宋_GB2312" w:hAnsi="仿宋_GB2312" w:eastAsia="仿宋_GB2312" w:cs="仿宋_GB2312"/>
                <w:i w:val="0"/>
                <w:color w:val="000000"/>
                <w:sz w:val="21"/>
                <w:szCs w:val="21"/>
                <w:u w:val="none"/>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全县农村常住居民人均可支配收入年均增速</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保持在9%左右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脱贫人口人均纯收入年均增长</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保持在10%左右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开完工及时率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tabs>
                <w:tab w:val="left" w:pos="793"/>
              </w:tabs>
              <w:jc w:val="left"/>
              <w:rPr>
                <w:rFonts w:hint="eastAsia" w:ascii="仿宋_GB2312" w:hAnsi="仿宋_GB2312" w:eastAsia="仿宋_GB2312" w:cs="仿宋_GB2312"/>
                <w:i w:val="0"/>
                <w:color w:val="000000"/>
                <w:sz w:val="21"/>
                <w:szCs w:val="21"/>
                <w:u w:val="none"/>
                <w:lang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完工时间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2023年12月20日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项目投入资金</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1132万元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每户最高补贴</w:t>
            </w:r>
            <w:r>
              <w:rPr>
                <w:rFonts w:hint="eastAsia" w:ascii="仿宋_GB2312" w:hAnsi="仿宋_GB2312" w:eastAsia="仿宋_GB2312" w:cs="仿宋_GB2312"/>
                <w:i w:val="0"/>
                <w:color w:val="000000"/>
                <w:sz w:val="21"/>
                <w:szCs w:val="21"/>
                <w:u w:val="non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不超1500元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带动奖补对象增收</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发展产业积极性</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激发农户内生动力</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受益建档立卡贫困户</w:t>
            </w:r>
            <w:r>
              <w:rPr>
                <w:rFonts w:hint="eastAsia" w:ascii="仿宋_GB2312" w:hAnsi="仿宋_GB2312" w:eastAsia="仿宋_GB2312" w:cs="仿宋_GB2312"/>
                <w:i w:val="0"/>
                <w:color w:val="000000"/>
                <w:sz w:val="21"/>
                <w:szCs w:val="21"/>
                <w:u w:val="none"/>
                <w:lang w:val="en-US" w:eastAsia="zh-CN"/>
              </w:rPr>
              <w:t>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w:t>
            </w: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      单位负责人：       上报日期：2023年7月 25日</w:t>
            </w:r>
          </w:p>
        </w:tc>
      </w:tr>
    </w:tbl>
    <w:p>
      <w:pPr>
        <w:tabs>
          <w:tab w:val="left" w:pos="606"/>
        </w:tabs>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CF3C48F-6ECB-49E5-B88B-5C19D447ACEB}"/>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C1F50A06-ECFA-4AE5-87A3-B0BF818A03C4}"/>
  </w:font>
  <w:font w:name="楷体">
    <w:panose1 w:val="02010609060101010101"/>
    <w:charset w:val="86"/>
    <w:family w:val="auto"/>
    <w:pitch w:val="default"/>
    <w:sig w:usb0="800002BF" w:usb1="38CF7CFA" w:usb2="00000016" w:usb3="00000000" w:csb0="00040001" w:csb1="00000000"/>
    <w:embedRegular r:id="rId3" w:fontKey="{2C57CBAC-E14D-4279-9BD3-1B7D90B68A24}"/>
  </w:font>
  <w:font w:name="方正仿宋简体">
    <w:altName w:val="微软雅黑"/>
    <w:panose1 w:val="02000000000000000000"/>
    <w:charset w:val="86"/>
    <w:family w:val="script"/>
    <w:pitch w:val="default"/>
    <w:sig w:usb0="00000000" w:usb1="00000000" w:usb2="00000012" w:usb3="00000000" w:csb0="00040001" w:csb1="00000000"/>
    <w:embedRegular r:id="rId4" w:fontKey="{D11232C7-4211-486C-B9A0-2F8DEBA0F2AB}"/>
  </w:font>
  <w:font w:name="仿宋">
    <w:panose1 w:val="02010609060101010101"/>
    <w:charset w:val="86"/>
    <w:family w:val="auto"/>
    <w:pitch w:val="default"/>
    <w:sig w:usb0="800002BF" w:usb1="38CF7CFA" w:usb2="00000016" w:usb3="00000000" w:csb0="00040001" w:csb1="00000000"/>
    <w:embedRegular r:id="rId5" w:fontKey="{B5EF4E27-7D94-422E-A82B-5E616648A47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5ac54767-a14b-4c85-b7d4-f4e6ee9e4cc3"/>
  </w:docVars>
  <w:rsids>
    <w:rsidRoot w:val="48484976"/>
    <w:rsid w:val="00816C7D"/>
    <w:rsid w:val="025D08AA"/>
    <w:rsid w:val="03C25753"/>
    <w:rsid w:val="0422003D"/>
    <w:rsid w:val="0433025A"/>
    <w:rsid w:val="04E56A22"/>
    <w:rsid w:val="06722D3B"/>
    <w:rsid w:val="08F966FB"/>
    <w:rsid w:val="090F3009"/>
    <w:rsid w:val="0D5C77B3"/>
    <w:rsid w:val="0F836FE1"/>
    <w:rsid w:val="11C162AC"/>
    <w:rsid w:val="12925B6B"/>
    <w:rsid w:val="13671B7C"/>
    <w:rsid w:val="13D97EEC"/>
    <w:rsid w:val="14FA6AD7"/>
    <w:rsid w:val="16AD69D1"/>
    <w:rsid w:val="17BB61E2"/>
    <w:rsid w:val="19FD555F"/>
    <w:rsid w:val="1AD031C7"/>
    <w:rsid w:val="1BDF03ED"/>
    <w:rsid w:val="1D72025A"/>
    <w:rsid w:val="212105A2"/>
    <w:rsid w:val="244A57B8"/>
    <w:rsid w:val="26E76C38"/>
    <w:rsid w:val="29601A3F"/>
    <w:rsid w:val="2B26703D"/>
    <w:rsid w:val="30915A7F"/>
    <w:rsid w:val="33323256"/>
    <w:rsid w:val="37F708BD"/>
    <w:rsid w:val="39D87059"/>
    <w:rsid w:val="3AA27283"/>
    <w:rsid w:val="3E704226"/>
    <w:rsid w:val="3FA611A9"/>
    <w:rsid w:val="40454BCA"/>
    <w:rsid w:val="408A68FA"/>
    <w:rsid w:val="415D5E8C"/>
    <w:rsid w:val="41CD74D5"/>
    <w:rsid w:val="45513D03"/>
    <w:rsid w:val="48484976"/>
    <w:rsid w:val="4A0F7CE8"/>
    <w:rsid w:val="4D5714B4"/>
    <w:rsid w:val="50784483"/>
    <w:rsid w:val="54F03CC3"/>
    <w:rsid w:val="559D264C"/>
    <w:rsid w:val="56E717A3"/>
    <w:rsid w:val="59C13FFC"/>
    <w:rsid w:val="5A7312E5"/>
    <w:rsid w:val="5AE8364B"/>
    <w:rsid w:val="5CCA7466"/>
    <w:rsid w:val="5F5B43C4"/>
    <w:rsid w:val="626F711E"/>
    <w:rsid w:val="63AB0049"/>
    <w:rsid w:val="653F6617"/>
    <w:rsid w:val="66A94DF8"/>
    <w:rsid w:val="67081C7E"/>
    <w:rsid w:val="68921DB9"/>
    <w:rsid w:val="6C533A45"/>
    <w:rsid w:val="6E123B52"/>
    <w:rsid w:val="6E573888"/>
    <w:rsid w:val="78187326"/>
    <w:rsid w:val="78730033"/>
    <w:rsid w:val="790D46AC"/>
    <w:rsid w:val="79F248E5"/>
    <w:rsid w:val="7A8174CC"/>
    <w:rsid w:val="7BCA205D"/>
    <w:rsid w:val="7BEA337D"/>
    <w:rsid w:val="7CC052BC"/>
    <w:rsid w:val="7D340C7F"/>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7</Pages>
  <Words>1927</Words>
  <Characters>2125</Characters>
  <Lines>0</Lines>
  <Paragraphs>0</Paragraphs>
  <TotalTime>0</TotalTime>
  <ScaleCrop>false</ScaleCrop>
  <LinksUpToDate>false</LinksUpToDate>
  <CharactersWithSpaces>2193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2023-03-30T07:28:00Z</cp:lastPrinted>
  <dcterms:modified xsi:type="dcterms:W3CDTF">2024-07-18T07:43:05Z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1B7B11B6C68D494BADA40A4B0919F80C_13</vt:lpwstr>
  </property>
</Properties>
</file>