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22"/>
          <w:lang w:val="en-US" w:eastAsia="zh-CN"/>
        </w:rPr>
      </w:pPr>
      <w:r>
        <w:rPr>
          <w:rFonts w:hint="eastAsia" w:ascii="方正小标宋简体" w:hAnsi="方正小标宋简体" w:eastAsia="方正小标宋简体" w:cs="方正小标宋简体"/>
          <w:b/>
          <w:bCs w:val="0"/>
          <w:sz w:val="44"/>
          <w:szCs w:val="22"/>
          <w:lang w:val="en-US" w:eastAsia="zh-CN"/>
        </w:rPr>
        <w:t>关于下达德钦县就业扶贫巾帼巧手培训的通知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德财农〔2023〕48号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德钦县妇女联合会</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Style w:val="9"/>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十五届人民政府第15次常务会议研究同意，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2023年第一批</w:t>
      </w:r>
      <w:r>
        <w:rPr>
          <w:rFonts w:hint="eastAsia" w:ascii="仿宋_GB2312" w:hAnsi="仿宋_GB2312" w:eastAsia="仿宋_GB2312" w:cs="仿宋_GB2312"/>
          <w:sz w:val="32"/>
          <w:lang w:val="en-US" w:eastAsia="zh-CN"/>
        </w:rPr>
        <w:t>中央财政衔接推进乡村振兴补助资金(迪财农</w:t>
      </w:r>
      <w:r>
        <w:rPr>
          <w:rFonts w:hint="eastAsia" w:ascii="仿宋_GB2312" w:hAnsi="仿宋_GB2312" w:eastAsia="仿宋_GB2312" w:cs="仿宋_GB2312"/>
          <w:sz w:val="32"/>
          <w:szCs w:val="32"/>
          <w:lang w:val="en-US" w:eastAsia="zh-CN"/>
        </w:rPr>
        <w:t>〔2023〕9号</w:t>
      </w:r>
      <w:r>
        <w:rPr>
          <w:rFonts w:hint="eastAsia" w:ascii="仿宋_GB2312" w:hAnsi="仿宋_GB2312" w:eastAsia="仿宋_GB2312" w:cs="仿宋_GB2312"/>
          <w:sz w:val="32"/>
          <w:lang w:val="en-US" w:eastAsia="zh-CN"/>
        </w:rPr>
        <w:t>)48万元</w:t>
      </w:r>
      <w:r>
        <w:rPr>
          <w:rFonts w:hint="eastAsia" w:ascii="仿宋_GB2312" w:hAnsi="仿宋_GB2312" w:eastAsia="仿宋_GB2312" w:cs="仿宋_GB2312"/>
          <w:sz w:val="32"/>
          <w:szCs w:val="32"/>
          <w:lang w:val="en-US" w:eastAsia="zh-CN"/>
        </w:rPr>
        <w:t>下达给你单位，专项用于德钦县就业扶贫巾帼巧手培训。此款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2130599—其他巩固脱贫攻坚成果衔接乡村振兴支出</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规定管理使用资金，资金不得用于单位基本支出等与巩固拓展脱贫攻坚同乡村振兴无关的支出；用于项目前期设计、评审、招标、监理以及验收等与项目管理相关的项目管理费不得超过1%的比例。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3月24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附件：1.德钦县2023年第一批统筹整合财政涉农资金项目规划表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2.德钦县2023年第一批统筹整合财政涉农资金项目绩效目标申报表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rPr>
          <w:rFonts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rPr>
        <w:t>附件1</w:t>
      </w:r>
    </w:p>
    <w:p>
      <w:pPr>
        <w:rPr>
          <w:rFonts w:ascii="仿宋_GB2312" w:hAnsi="仿宋_GB2312" w:eastAsia="仿宋_GB2312" w:cs="仿宋_GB2312"/>
          <w:sz w:val="20"/>
        </w:rPr>
      </w:pPr>
    </w:p>
    <w:tbl>
      <w:tblPr>
        <w:tblStyle w:val="6"/>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103"/>
        <w:gridCol w:w="1345"/>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kern w:val="0"/>
                <w:sz w:val="44"/>
                <w:szCs w:val="44"/>
              </w:rPr>
              <w:t>德钦县2023年第一批统筹整合财政涉农资金项目规划表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序号</w:t>
            </w:r>
          </w:p>
        </w:tc>
        <w:tc>
          <w:tcPr>
            <w:tcW w:w="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项目主管单位</w:t>
            </w:r>
          </w:p>
        </w:tc>
        <w:tc>
          <w:tcPr>
            <w:tcW w:w="9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项目实施单位</w:t>
            </w:r>
          </w:p>
        </w:tc>
        <w:tc>
          <w:tcPr>
            <w:tcW w:w="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资金下拨单位</w:t>
            </w:r>
          </w:p>
        </w:tc>
        <w:tc>
          <w:tcPr>
            <w:tcW w:w="12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项目名称</w:t>
            </w:r>
          </w:p>
        </w:tc>
        <w:tc>
          <w:tcPr>
            <w:tcW w:w="2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建设内容及规模</w:t>
            </w:r>
          </w:p>
        </w:tc>
        <w:tc>
          <w:tcPr>
            <w:tcW w:w="1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总投入资金（万元）</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本次投入资金</w:t>
            </w:r>
          </w:p>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（万元）</w:t>
            </w:r>
          </w:p>
        </w:tc>
        <w:tc>
          <w:tcPr>
            <w:tcW w:w="2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绩效目标</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15"/>
                <w:szCs w:val="18"/>
              </w:rPr>
            </w:pPr>
            <w:r>
              <w:rPr>
                <w:rFonts w:hint="eastAsia" w:ascii="仿宋_GB2312" w:hAnsi="仿宋_GB2312" w:eastAsia="仿宋_GB2312" w:cs="仿宋_GB2312"/>
                <w:color w:val="000000"/>
                <w:sz w:val="15"/>
                <w:szCs w:val="18"/>
              </w:rPr>
              <w:t>1</w:t>
            </w:r>
          </w:p>
        </w:tc>
        <w:tc>
          <w:tcPr>
            <w:tcW w:w="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15"/>
                <w:szCs w:val="18"/>
              </w:rPr>
            </w:pPr>
            <w:r>
              <w:rPr>
                <w:rFonts w:ascii="仿宋_GB2312" w:hAnsi="仿宋_GB2312" w:eastAsia="仿宋_GB2312" w:cs="仿宋_GB2312"/>
                <w:color w:val="000000"/>
                <w:sz w:val="15"/>
                <w:szCs w:val="18"/>
              </w:rPr>
              <w:t>德钦县乡村振兴局</w:t>
            </w:r>
          </w:p>
        </w:tc>
        <w:tc>
          <w:tcPr>
            <w:tcW w:w="9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Cs w:val="24"/>
              </w:rPr>
            </w:pPr>
            <w:r>
              <w:rPr>
                <w:rFonts w:hint="eastAsia" w:ascii="仿宋" w:hAnsi="仿宋" w:eastAsia="仿宋" w:cs="仿宋"/>
                <w:szCs w:val="24"/>
              </w:rPr>
              <w:t>德钦县妇联</w:t>
            </w:r>
          </w:p>
        </w:tc>
        <w:tc>
          <w:tcPr>
            <w:tcW w:w="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Cs w:val="24"/>
              </w:rPr>
            </w:pPr>
          </w:p>
        </w:tc>
        <w:tc>
          <w:tcPr>
            <w:tcW w:w="12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Cs w:val="24"/>
              </w:rPr>
            </w:pPr>
            <w:r>
              <w:rPr>
                <w:rFonts w:hint="eastAsia" w:ascii="仿宋" w:hAnsi="仿宋" w:eastAsia="仿宋" w:cs="仿宋"/>
                <w:szCs w:val="24"/>
              </w:rPr>
              <w:t>巾帼巧手民族手工艺培训</w:t>
            </w:r>
          </w:p>
        </w:tc>
        <w:tc>
          <w:tcPr>
            <w:tcW w:w="2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rPr>
                <w:rFonts w:ascii="仿宋" w:hAnsi="仿宋" w:eastAsia="仿宋" w:cs="仿宋"/>
                <w:sz w:val="24"/>
                <w:szCs w:val="32"/>
              </w:rPr>
            </w:pPr>
            <w:r>
              <w:rPr>
                <w:rFonts w:hint="eastAsia" w:ascii="仿宋" w:hAnsi="仿宋" w:eastAsia="仿宋" w:cs="仿宋"/>
                <w:sz w:val="21"/>
                <w:szCs w:val="21"/>
              </w:rPr>
              <w:t>拖顶乡洛玉村、云岭乡的西当村、奔子栏镇达日村色贡通（羊拉搬迁户）、霞若乡粗卡通村进行民族手工艺培训4期，每期10天、40人次，共计160人次，计划3000元/人/期，投资48万元。</w:t>
            </w:r>
          </w:p>
        </w:tc>
        <w:tc>
          <w:tcPr>
            <w:tcW w:w="1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Cs w:val="24"/>
              </w:rPr>
            </w:pPr>
          </w:p>
          <w:p>
            <w:pPr>
              <w:widowControl/>
              <w:jc w:val="center"/>
              <w:textAlignment w:val="center"/>
              <w:rPr>
                <w:rFonts w:ascii="仿宋" w:hAnsi="仿宋" w:eastAsia="仿宋" w:cs="仿宋"/>
                <w:szCs w:val="24"/>
              </w:rPr>
            </w:pP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24"/>
                <w:szCs w:val="32"/>
              </w:rPr>
            </w:pPr>
            <w:r>
              <w:rPr>
                <w:rFonts w:hint="eastAsia" w:ascii="仿宋" w:hAnsi="仿宋" w:eastAsia="仿宋" w:cs="仿宋"/>
                <w:sz w:val="24"/>
                <w:szCs w:val="32"/>
              </w:rPr>
              <w:t>48</w:t>
            </w:r>
          </w:p>
        </w:tc>
        <w:tc>
          <w:tcPr>
            <w:tcW w:w="2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sz w:val="24"/>
                <w:szCs w:val="32"/>
              </w:rPr>
            </w:pPr>
            <w:r>
              <w:rPr>
                <w:rFonts w:hint="eastAsia" w:ascii="仿宋" w:hAnsi="仿宋" w:eastAsia="仿宋" w:cs="仿宋"/>
                <w:sz w:val="21"/>
                <w:szCs w:val="21"/>
              </w:rPr>
              <w:t>通过开展巾帼巧手培训，开展4期以上培训，培训160人以上，实现提升广大妇女群众的综合素质能力，提高妇女干事创业、参与乡风文明建设的能力的目标。增强广大妇女家庭发展农业产业的信心和决心，通过发展农业产业实现增收致富，努力实现农业强、农村美、农民富。</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color w:val="000000"/>
                <w:sz w:val="13"/>
                <w:szCs w:val="16"/>
              </w:rPr>
            </w:pP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6"/>
        <w:tblW w:w="8293" w:type="dxa"/>
        <w:tblInd w:w="0" w:type="dxa"/>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附件2</w:t>
            </w:r>
          </w:p>
        </w:tc>
        <w:tc>
          <w:tcPr>
            <w:tcW w:w="735"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553"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1510"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650"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1653"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597"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240"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c>
          <w:tcPr>
            <w:tcW w:w="1620" w:type="dxa"/>
            <w:tcBorders>
              <w:top w:val="nil"/>
              <w:left w:val="nil"/>
              <w:bottom w:val="nil"/>
              <w:right w:val="nil"/>
            </w:tcBorders>
            <w:noWrap/>
            <w:tcMar>
              <w:top w:w="15" w:type="dxa"/>
              <w:left w:w="15" w:type="dxa"/>
              <w:right w:w="15" w:type="dxa"/>
            </w:tcMar>
            <w:vAlign w:val="center"/>
          </w:tcPr>
          <w:p>
            <w:pPr>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宋体" w:hAnsi="宋体" w:cs="宋体"/>
                <w:b/>
                <w:color w:val="000000"/>
                <w:kern w:val="0"/>
                <w:sz w:val="28"/>
                <w:szCs w:val="28"/>
              </w:rPr>
              <w:t>德钦县2023年第一批统筹整合财政涉农资金项目绩效目标申报表</w:t>
            </w:r>
          </w:p>
        </w:tc>
      </w:tr>
      <w:tr>
        <w:tblPrEx>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tcMar>
              <w:top w:w="15" w:type="dxa"/>
              <w:left w:w="15" w:type="dxa"/>
              <w:right w:w="15" w:type="dxa"/>
            </w:tcMar>
          </w:tcPr>
          <w:p>
            <w:pPr>
              <w:widowControl/>
              <w:jc w:val="center"/>
              <w:textAlignment w:val="top"/>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（2023年度）</w:t>
            </w:r>
          </w:p>
        </w:tc>
      </w:tr>
      <w:tr>
        <w:tblPrEx>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巾帼巧手民族手工艺培训</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赵玉琴</w:t>
            </w:r>
            <w:r>
              <w:rPr>
                <w:rFonts w:hint="eastAsia" w:ascii="仿宋_GB2312" w:hAnsi="仿宋_GB2312" w:eastAsia="仿宋_GB2312" w:cs="仿宋_GB2312"/>
                <w:color w:val="000000"/>
                <w:szCs w:val="21"/>
              </w:rPr>
              <w:t xml:space="preserve"> 13988736677</w:t>
            </w:r>
          </w:p>
        </w:tc>
      </w:tr>
      <w:tr>
        <w:tblPrEx>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德钦县乡村振兴局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德钦县妇联</w:t>
            </w:r>
          </w:p>
        </w:tc>
      </w:tr>
      <w:tr>
        <w:tblPrEx>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资金情况</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48</w:t>
            </w:r>
          </w:p>
        </w:tc>
      </w:tr>
      <w:tr>
        <w:tblPrEx>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48</w:t>
            </w:r>
          </w:p>
        </w:tc>
      </w:tr>
      <w:tr>
        <w:tblPrEx>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年度目标</w:t>
            </w:r>
          </w:p>
        </w:tc>
      </w:tr>
      <w:tr>
        <w:tblPrEx>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szCs w:val="21"/>
              </w:rPr>
              <w:t>通过开展巾帼巧手培训，开展4期以上培训，培训160人以上，实现提升广大妇女群众的综合素质能力，提高妇女干事创业、参与乡风文明建设的能力的目标。增强广大妇女家庭发展农业产业的信心和决心，通过发展农业产业实现增收致富，努力实现农业强、农村美、农民富。</w:t>
            </w:r>
          </w:p>
        </w:tc>
      </w:tr>
      <w:tr>
        <w:tblPrEx>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指标值</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开展巾帼巧手民族手工艺培训 </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4期</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参加巾帼巧手民族手工艺培训人数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160人</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学院学成率员</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学员手工艺成品收购率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培训完成时间</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2023年12月31日之前</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巾帼巧手民族手工艺培训人均成本</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控制在</w:t>
            </w:r>
            <w:r>
              <w:rPr>
                <w:rFonts w:hint="eastAsia" w:ascii="仿宋_GB2312" w:hAnsi="仿宋_GB2312" w:eastAsia="仿宋_GB2312" w:cs="仿宋_GB2312"/>
                <w:color w:val="000000"/>
                <w:szCs w:val="21"/>
              </w:rPr>
              <w:t>3000元以内</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巾帼巧手民族手工艺培训总成本</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控制在</w:t>
            </w:r>
            <w:r>
              <w:rPr>
                <w:rFonts w:hint="eastAsia" w:ascii="仿宋_GB2312" w:hAnsi="仿宋_GB2312" w:eastAsia="仿宋_GB2312" w:cs="仿宋_GB2312"/>
                <w:color w:val="000000"/>
                <w:szCs w:val="21"/>
              </w:rPr>
              <w:t>48万元以内</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效益指标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社会效益</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促进贫困劳动力就业</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进一步</w:t>
            </w:r>
          </w:p>
        </w:tc>
      </w:tr>
      <w:tr>
        <w:tblPrEx>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可持续影响</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拓宽贫困劳动力就业渠道</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持续</w:t>
            </w:r>
          </w:p>
        </w:tc>
      </w:tr>
      <w:tr>
        <w:tblPrEx>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服务对象满意度指标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w:t>
            </w:r>
            <w:r>
              <w:rPr>
                <w:rFonts w:hint="eastAsia" w:ascii="仿宋_GB2312" w:hAnsi="仿宋_GB2312" w:eastAsia="仿宋_GB2312" w:cs="仿宋_GB2312"/>
                <w:color w:val="000000"/>
                <w:szCs w:val="21"/>
                <w:lang w:val="en-US" w:eastAsia="zh-CN"/>
              </w:rPr>
              <w:t>群众</w:t>
            </w:r>
            <w:r>
              <w:rPr>
                <w:rFonts w:hint="eastAsia" w:ascii="仿宋_GB2312" w:hAnsi="仿宋_GB2312" w:eastAsia="仿宋_GB2312" w:cs="仿宋_GB2312"/>
                <w:color w:val="000000"/>
                <w:szCs w:val="21"/>
              </w:rPr>
              <w:t>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≥95％</w:t>
            </w:r>
          </w:p>
        </w:tc>
      </w:tr>
      <w:tr>
        <w:tblPrEx>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经办人（电话）：取宗13988793356  单位负责人：赵玉琴 上报日期：2023年2 月 28日</w:t>
            </w:r>
          </w:p>
        </w:tc>
      </w:tr>
    </w:tbl>
    <w:p>
      <w:pPr>
        <w:tabs>
          <w:tab w:val="left" w:pos="606"/>
        </w:tabs>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A93FEE3-1B09-49BE-A066-A8558B0907F8}"/>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21F669CA-8155-40AF-963D-688A8F2845D1}"/>
  </w:font>
  <w:font w:name="楷体">
    <w:panose1 w:val="02010609060101010101"/>
    <w:charset w:val="86"/>
    <w:family w:val="auto"/>
    <w:pitch w:val="default"/>
    <w:sig w:usb0="800002BF" w:usb1="38CF7CFA" w:usb2="00000016" w:usb3="00000000" w:csb0="00040001" w:csb1="00000000"/>
    <w:embedRegular r:id="rId3" w:fontKey="{31E2C854-C982-440F-88C8-5D6278FC9968}"/>
  </w:font>
  <w:font w:name="方正仿宋简体">
    <w:altName w:val="微软雅黑"/>
    <w:panose1 w:val="02000000000000000000"/>
    <w:charset w:val="86"/>
    <w:family w:val="script"/>
    <w:pitch w:val="default"/>
    <w:sig w:usb0="00000000" w:usb1="00000000" w:usb2="00000012" w:usb3="00000000" w:csb0="00040001" w:csb1="00000000"/>
    <w:embedRegular r:id="rId4" w:fontKey="{423FFC9B-25CE-458E-B042-26CEDAFABC3D}"/>
  </w:font>
  <w:font w:name="仿宋">
    <w:panose1 w:val="02010609060101010101"/>
    <w:charset w:val="86"/>
    <w:family w:val="modern"/>
    <w:pitch w:val="default"/>
    <w:sig w:usb0="800002BF" w:usb1="38CF7CFA" w:usb2="00000016" w:usb3="00000000" w:csb0="00040001" w:csb1="00000000"/>
    <w:embedRegular r:id="rId5" w:fontKey="{3617ABB9-C836-47E7-BBEA-6F9DF21AAFA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rPr>
                        <w:rStyle w:val="8"/>
                        <w:rFonts w:hint="eastAsia" w:ascii="仿宋_GB2312" w:hAnsi="仿宋_GB2312" w:eastAsia="仿宋_GB2312" w:cs="仿宋_GB2312"/>
                        <w:sz w:val="28"/>
                        <w:szCs w:val="28"/>
                        <w:lang w:eastAsia="zh-CN"/>
                      </w:rPr>
                    </w:pPr>
                    <w:r>
                      <w:rPr>
                        <w:rStyle w:val="8"/>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8"/>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8"/>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8"/>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164a8103-1a1b-4af7-ba79-b9f1126091b0"/>
  </w:docVars>
  <w:rsids>
    <w:rsidRoot w:val="48484976"/>
    <w:rsid w:val="00816C7D"/>
    <w:rsid w:val="025D08AA"/>
    <w:rsid w:val="03C25753"/>
    <w:rsid w:val="0422003D"/>
    <w:rsid w:val="0433025A"/>
    <w:rsid w:val="04E56A22"/>
    <w:rsid w:val="06B37672"/>
    <w:rsid w:val="090F3009"/>
    <w:rsid w:val="0F836FE1"/>
    <w:rsid w:val="11C162AC"/>
    <w:rsid w:val="13671B7C"/>
    <w:rsid w:val="14FA6AD7"/>
    <w:rsid w:val="16AD69D1"/>
    <w:rsid w:val="19FD555F"/>
    <w:rsid w:val="1AD031C7"/>
    <w:rsid w:val="1BDF03ED"/>
    <w:rsid w:val="1D72025A"/>
    <w:rsid w:val="20C25048"/>
    <w:rsid w:val="212105A2"/>
    <w:rsid w:val="244A57B8"/>
    <w:rsid w:val="255207D0"/>
    <w:rsid w:val="29601A3F"/>
    <w:rsid w:val="2B26703D"/>
    <w:rsid w:val="30915A7F"/>
    <w:rsid w:val="30FD5D44"/>
    <w:rsid w:val="33323256"/>
    <w:rsid w:val="39D87059"/>
    <w:rsid w:val="3AA27283"/>
    <w:rsid w:val="3CE74486"/>
    <w:rsid w:val="3FA611A9"/>
    <w:rsid w:val="40454BCA"/>
    <w:rsid w:val="408A68FA"/>
    <w:rsid w:val="415D5E8C"/>
    <w:rsid w:val="48484976"/>
    <w:rsid w:val="4D5714B4"/>
    <w:rsid w:val="50784483"/>
    <w:rsid w:val="54F03CC3"/>
    <w:rsid w:val="56E717A3"/>
    <w:rsid w:val="5F5B43C4"/>
    <w:rsid w:val="626F711E"/>
    <w:rsid w:val="63AB0049"/>
    <w:rsid w:val="653F6617"/>
    <w:rsid w:val="66A94DF8"/>
    <w:rsid w:val="67081C7E"/>
    <w:rsid w:val="67230942"/>
    <w:rsid w:val="6C533A45"/>
    <w:rsid w:val="6E123B52"/>
    <w:rsid w:val="78187326"/>
    <w:rsid w:val="7A8174CC"/>
    <w:rsid w:val="7CC052BC"/>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630"/>
    </w:pPr>
    <w:rPr>
      <w:rFonts w:eastAsia="仿宋_GB2312" w:cs="仿宋_GB2312"/>
      <w:sz w:val="32"/>
      <w:szCs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qFormat/>
    <w:uiPriority w:val="99"/>
    <w:pPr>
      <w:ind w:firstLine="420" w:firstLineChars="200"/>
    </w:pPr>
    <w:rPr>
      <w:rFonts w:ascii="Times New Roman" w:hAnsi="Times New Roman"/>
    </w:rPr>
  </w:style>
  <w:style w:type="character" w:styleId="8">
    <w:name w:val="page number"/>
    <w:basedOn w:val="7"/>
    <w:qFormat/>
    <w:uiPriority w:val="0"/>
  </w:style>
  <w:style w:type="character" w:customStyle="1" w:styleId="9">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1670</Words>
  <Characters>1782</Characters>
  <Lines>0</Lines>
  <Paragraphs>0</Paragraphs>
  <TotalTime>0</TotalTime>
  <ScaleCrop>false</ScaleCrop>
  <LinksUpToDate>false</LinksUpToDate>
  <CharactersWithSpaces>1816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2023-03-27T06:49:00Z</cp:lastPrinted>
  <dcterms:modified xsi:type="dcterms:W3CDTF">2024-07-18T08:30:49Z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865DBEA118EA4FF4B11FAEB0E00CF0AF</vt:lpwstr>
  </property>
</Properties>
</file>