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w:t>
      </w:r>
      <w:r>
        <w:rPr>
          <w:rFonts w:hint="eastAsia" w:ascii="方正小标宋简体" w:hAnsi="方正小标宋简体" w:eastAsia="方正小标宋简体" w:cs="方正小标宋简体"/>
          <w:b w:val="0"/>
          <w:bCs/>
          <w:sz w:val="44"/>
          <w:szCs w:val="22"/>
          <w:lang w:val="en-US" w:eastAsia="zh-CN"/>
        </w:rPr>
        <w:t>脱贫人口小额信贷贴息资金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lang w:val="en-US" w:eastAsia="zh-CN"/>
        </w:rPr>
        <w:t>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德财农〔2022〕24</w:t>
      </w:r>
      <w:bookmarkStart w:id="0" w:name="_GoBack"/>
      <w:bookmarkEnd w:id="0"/>
      <w:r>
        <w:rPr>
          <w:rFonts w:hint="eastAsia" w:ascii="仿宋_GB2312" w:hAnsi="仿宋_GB2312" w:eastAsia="仿宋_GB2312" w:cs="仿宋_GB2312"/>
          <w:sz w:val="32"/>
          <w:szCs w:val="32"/>
          <w:lang w:val="en-US" w:eastAsia="zh-CN"/>
        </w:rPr>
        <w:t>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金融服务中心</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Fonts w:hint="eastAsia" w:ascii="仿宋_GB2312" w:hAnsi="仿宋_GB2312" w:eastAsia="仿宋_GB2312" w:cs="仿宋_GB2312"/>
          <w:sz w:val="32"/>
          <w:lang w:eastAsia="zh-CN"/>
        </w:rPr>
        <w:t>德钦县</w:t>
      </w:r>
      <w:r>
        <w:rPr>
          <w:rStyle w:val="7"/>
          <w:rFonts w:hint="eastAsia" w:ascii="Times New Roman" w:hAnsi="Times New Roman" w:eastAsia="仿宋_GB2312"/>
          <w:b w:val="0"/>
          <w:i w:val="0"/>
          <w:caps w:val="0"/>
          <w:color w:val="auto"/>
          <w:spacing w:val="0"/>
          <w:w w:val="100"/>
          <w:kern w:val="2"/>
          <w:sz w:val="32"/>
          <w:szCs w:val="32"/>
          <w:lang w:val="en-US" w:eastAsia="zh-CN" w:bidi="ar-SA"/>
        </w:rPr>
        <w:t>巩固脱贫攻坚推进乡村振兴领导小组关于印发</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&lt;德钦县2022年度统筹整合使用财政涉农资金实施放方案&gt;的通知</w:t>
      </w:r>
      <w:r>
        <w:rPr>
          <w:rStyle w:val="7"/>
          <w:rFonts w:hint="eastAsia" w:ascii="Times New Roman" w:hAnsi="Times New Roman" w:eastAsia="仿宋_GB2312"/>
          <w:b w:val="0"/>
          <w:i w:val="0"/>
          <w:caps w:val="0"/>
          <w:color w:val="auto"/>
          <w:spacing w:val="0"/>
          <w:w w:val="100"/>
          <w:kern w:val="2"/>
          <w:sz w:val="32"/>
          <w:szCs w:val="32"/>
          <w:lang w:val="en-US" w:eastAsia="zh-CN" w:bidi="ar-SA"/>
        </w:rPr>
        <w:t>》（德巩固振兴组</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7"/>
          <w:rFonts w:hint="eastAsia" w:ascii="Times New Roman" w:hAnsi="Times New Roman" w:eastAsia="仿宋_GB2312"/>
          <w:b w:val="0"/>
          <w:i w:val="0"/>
          <w:caps w:val="0"/>
          <w:color w:val="auto"/>
          <w:spacing w:val="0"/>
          <w:w w:val="100"/>
          <w:kern w:val="2"/>
          <w:sz w:val="32"/>
          <w:szCs w:val="32"/>
          <w:lang w:val="en-US" w:eastAsia="zh-CN" w:bidi="ar-SA"/>
        </w:rPr>
        <w:t>2022</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w:t>
      </w:r>
      <w:r>
        <w:rPr>
          <w:rStyle w:val="7"/>
          <w:rFonts w:hint="eastAsia" w:ascii="Times New Roman" w:hAnsi="Times New Roman" w:eastAsia="仿宋_GB2312"/>
          <w:b w:val="0"/>
          <w:i w:val="0"/>
          <w:caps w:val="0"/>
          <w:color w:val="auto"/>
          <w:spacing w:val="0"/>
          <w:w w:val="100"/>
          <w:kern w:val="2"/>
          <w:sz w:val="32"/>
          <w:szCs w:val="32"/>
          <w:lang w:val="en-US" w:eastAsia="zh-CN" w:bidi="ar-SA"/>
        </w:rPr>
        <w:t>2号）文件，经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w:t>
      </w:r>
      <w:r>
        <w:rPr>
          <w:rFonts w:hint="eastAsia" w:ascii="仿宋_GB2312" w:hAnsi="仿宋_GB2312" w:eastAsia="仿宋_GB2312" w:cs="仿宋_GB2312"/>
          <w:sz w:val="32"/>
          <w:szCs w:val="22"/>
          <w:lang w:val="en-US" w:eastAsia="zh-CN"/>
        </w:rPr>
        <w:t>165</w:t>
      </w:r>
      <w:r>
        <w:rPr>
          <w:rFonts w:hint="eastAsia" w:ascii="仿宋_GB2312" w:hAnsi="仿宋_GB2312" w:eastAsia="仿宋_GB2312" w:cs="仿宋_GB2312"/>
          <w:sz w:val="32"/>
          <w:szCs w:val="32"/>
          <w:lang w:val="en-US" w:eastAsia="zh-CN"/>
        </w:rPr>
        <w:t>万元下达给你单位，专项用于脱贫人口小额信贷贴息项目（详见附件）。此款请列入2022年“2130505—生产发展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sz w:val="32"/>
          <w:szCs w:val="32"/>
          <w:lang w:val="en-US" w:eastAsia="zh-CN"/>
        </w:rPr>
        <w:t>严格按照财农〔2021〕22号、云财农〔2021〕153号《关于继续支持脱贫县统筹整合使用财政涉农资金工作的通知》，将整合资金专项用于与巩固拓展脱贫攻坚推进乡村振兴相关的农业产业或农村基础设施项目，</w:t>
      </w:r>
      <w:r>
        <w:rPr>
          <w:rFonts w:hint="eastAsia" w:ascii="仿宋_GB2312" w:hAnsi="仿宋_GB2312" w:eastAsia="仿宋_GB2312" w:cs="仿宋_GB2312"/>
          <w:b w:val="0"/>
          <w:i w:val="0"/>
          <w:caps w:val="0"/>
          <w:color w:val="333333"/>
          <w:spacing w:val="0"/>
          <w:sz w:val="32"/>
          <w:szCs w:val="32"/>
          <w:shd w:val="clear" w:fill="FFFFFF"/>
        </w:rPr>
        <w:t>严肃财经纪律，</w:t>
      </w:r>
      <w:r>
        <w:rPr>
          <w:rFonts w:hint="eastAsia" w:ascii="仿宋_GB2312" w:hAnsi="仿宋_GB2312" w:eastAsia="仿宋_GB2312" w:cs="仿宋_GB2312"/>
          <w:sz w:val="32"/>
          <w:szCs w:val="32"/>
          <w:lang w:val="en-US" w:eastAsia="zh-CN"/>
        </w:rPr>
        <w:t>严禁擅自扩大资金使用范围，严禁将资金投向整合资金负面清单项目。</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二、</w:t>
      </w:r>
      <w:r>
        <w:rPr>
          <w:rFonts w:hint="eastAsia" w:ascii="仿宋_GB2312" w:hAnsi="仿宋_GB2312" w:eastAsia="仿宋_GB2312" w:cs="仿宋_GB2312"/>
          <w:b w:val="0"/>
          <w:i w:val="0"/>
          <w:caps w:val="0"/>
          <w:color w:val="333333"/>
          <w:spacing w:val="0"/>
          <w:sz w:val="32"/>
          <w:szCs w:val="32"/>
          <w:shd w:val="clear" w:fill="FFFFFF"/>
          <w:lang w:eastAsia="zh-CN"/>
        </w:rPr>
        <w:t>严格按涉农资金</w:t>
      </w:r>
      <w:r>
        <w:rPr>
          <w:rFonts w:hint="eastAsia" w:ascii="仿宋_GB2312" w:hAnsi="仿宋_GB2312" w:eastAsia="仿宋_GB2312" w:cs="仿宋_GB2312"/>
          <w:sz w:val="32"/>
          <w:szCs w:val="32"/>
          <w:lang w:val="en-US" w:eastAsia="zh-CN"/>
        </w:rPr>
        <w:t>支出进度要求管理使用资金，切实加快预算执行进度，并加强资金监管，不得挤占、截留或挪用资金，确保财政涉农整合资金安全高效运行。</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3月21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严格落实项目资金公开公示、绩效管理、项目验收、后续资产移交管理等相关要求，主动接受各方监督，切实防范和化解风险隐患。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附件：1.德钦县2022年第一批统筹整合财政涉农资金项目建设规划表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2.德钦县2022年第一批统筹整合财政涉农资金项目绩效目标申报表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4"/>
        <w:tblW w:w="12590" w:type="dxa"/>
        <w:tblInd w:w="0" w:type="dxa"/>
        <w:tblLayout w:type="fixed"/>
        <w:tblCellMar>
          <w:top w:w="0" w:type="dxa"/>
          <w:left w:w="0" w:type="dxa"/>
          <w:bottom w:w="0" w:type="dxa"/>
          <w:right w:w="0" w:type="dxa"/>
        </w:tblCellMar>
      </w:tblPr>
      <w:tblGrid>
        <w:gridCol w:w="297"/>
        <w:gridCol w:w="818"/>
        <w:gridCol w:w="907"/>
        <w:gridCol w:w="840"/>
        <w:gridCol w:w="1110"/>
        <w:gridCol w:w="2145"/>
        <w:gridCol w:w="1830"/>
        <w:gridCol w:w="1320"/>
        <w:gridCol w:w="2565"/>
        <w:gridCol w:w="758"/>
      </w:tblGrid>
      <w:tr>
        <w:tblPrEx>
          <w:tblCellMar>
            <w:top w:w="0" w:type="dxa"/>
            <w:left w:w="0" w:type="dxa"/>
            <w:bottom w:w="0" w:type="dxa"/>
            <w:right w:w="0" w:type="dxa"/>
          </w:tblCellMar>
        </w:tblPrEx>
        <w:trPr>
          <w:trHeight w:val="640" w:hRule="atLeast"/>
        </w:trPr>
        <w:tc>
          <w:tcPr>
            <w:tcW w:w="12590"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德钦县2022年第一批统筹整合财政涉农资金项目规划表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90" w:hRule="atLeast"/>
        </w:trPr>
        <w:tc>
          <w:tcPr>
            <w:tcW w:w="2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1</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财政局乡村振兴局</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金融服务中心</w:t>
            </w:r>
          </w:p>
        </w:tc>
        <w:tc>
          <w:tcPr>
            <w:tcW w:w="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金融服务中心</w:t>
            </w: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脱贫人口小额信贷贴息</w:t>
            </w:r>
          </w:p>
        </w:tc>
        <w:tc>
          <w:tcPr>
            <w:tcW w:w="21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脱贫人口产业发展扶贫小额信贷贴息一季度：放贷金额230万元，帮扶是100人，二季度：放贷金额200万元，帮扶80人，三季度：放贷金额400万元，帮扶180人，四季度：放贷金额250万元，帮扶108人。</w:t>
            </w:r>
          </w:p>
        </w:tc>
        <w:tc>
          <w:tcPr>
            <w:tcW w:w="1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rPr>
            </w:pPr>
            <w:r>
              <w:rPr>
                <w:rFonts w:hint="eastAsia" w:ascii="仿宋" w:hAnsi="仿宋" w:eastAsia="仿宋" w:cs="仿宋"/>
                <w:sz w:val="24"/>
                <w:szCs w:val="24"/>
                <w:lang w:val="en-US" w:eastAsia="zh-CN"/>
              </w:rPr>
              <w:t>165</w:t>
            </w:r>
          </w:p>
        </w:tc>
        <w:tc>
          <w:tcPr>
            <w:tcW w:w="13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rPr>
            </w:pPr>
            <w:r>
              <w:rPr>
                <w:rFonts w:hint="eastAsia" w:ascii="仿宋" w:hAnsi="仿宋" w:eastAsia="仿宋" w:cs="仿宋"/>
                <w:sz w:val="24"/>
                <w:szCs w:val="24"/>
                <w:lang w:val="en-US" w:eastAsia="zh-CN"/>
              </w:rPr>
              <w:t>165</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 w:hAnsi="仿宋" w:eastAsia="仿宋" w:cs="仿宋"/>
                <w:sz w:val="24"/>
                <w:szCs w:val="24"/>
                <w:lang w:val="en-US" w:eastAsia="zh-CN"/>
              </w:rPr>
              <w:t>实行贫困户产业发展“贷款贴息”补助政策，有效带动贫困户发展产业，提高内生动力，确保贫困户经济收入持续稳定。扶持脱贫户1177户，发放脱贫人口小额信贷5680万元，受益人数为5748人。</w:t>
            </w:r>
          </w:p>
        </w:tc>
        <w:tc>
          <w:tcPr>
            <w:tcW w:w="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tbl>
      <w:tblPr>
        <w:tblStyle w:val="4"/>
        <w:tblW w:w="82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附件2</w:t>
            </w: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bCs/>
                <w:sz w:val="28"/>
                <w:szCs w:val="28"/>
                <w:lang w:val="en-US" w:eastAsia="zh-CN"/>
              </w:rPr>
              <w:t>德钦县2022年第一批统筹整合财政涉农资金项目绩效目标申报表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noWrap w:val="0"/>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脱贫人口小额信贷贴息</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巴桑品初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rPr>
              <w:t>财政局</w:t>
            </w:r>
            <w:r>
              <w:rPr>
                <w:rFonts w:hint="eastAsia" w:ascii="仿宋_GB2312" w:hAnsi="仿宋_GB2312" w:eastAsia="仿宋_GB2312" w:cs="仿宋_GB2312"/>
                <w:i w:val="0"/>
                <w:color w:val="000000"/>
                <w:sz w:val="21"/>
                <w:szCs w:val="21"/>
                <w:u w:val="none"/>
                <w:lang w:eastAsia="zh-CN"/>
              </w:rPr>
              <w:t>、乡村振兴局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 w:hAnsi="仿宋" w:eastAsia="仿宋" w:cs="仿宋"/>
                <w:sz w:val="24"/>
                <w:szCs w:val="24"/>
                <w:lang w:val="en-US" w:eastAsia="zh-CN"/>
              </w:rPr>
              <w:t>金融服务中心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165万元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实行贫困户产业发展“贷款贴息”补助政策，有效带动贫困户发展产业，提高内生动力，确保贫困户经济收入持续稳定。扶持脱贫户1177户，发放脱贫人口小额信贷5680万元，受益人数为5748人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 xml:space="preserve">  ★★★建档立卡贫困户贷款申请满足率（≥**%）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 xml:space="preserve"> ★建档立卡贫困户获得贷款年度总金额（≥**万元）</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★扶贫小额贷款还款率（≥**%）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★★★小额信贷贴息利率（**%）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tabs>
                <w:tab w:val="left" w:pos="793"/>
              </w:tabs>
              <w:jc w:val="left"/>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★贷款风险补偿比率（**%）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★贷款及时发放率（≥**%）</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★★★受益建档立卡贫困户数（≥**户）</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★受益建档立卡贫困户满意度（≥**%）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9</w:t>
            </w:r>
            <w:r>
              <w:rPr>
                <w:rFonts w:hint="eastAsia" w:ascii="仿宋_GB2312" w:hAnsi="仿宋_GB2312" w:eastAsia="仿宋_GB2312" w:cs="仿宋_GB2312"/>
                <w:i w:val="0"/>
                <w:color w:val="000000"/>
                <w:sz w:val="21"/>
                <w:szCs w:val="21"/>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经办人（电话）：钟晶16988751970   单位负责人：</w:t>
            </w:r>
            <w:r>
              <w:rPr>
                <w:rFonts w:hint="eastAsia" w:ascii="仿宋_GB2312" w:hAnsi="仿宋_GB2312" w:eastAsia="仿宋_GB2312" w:cs="仿宋_GB2312"/>
                <w:i w:val="0"/>
                <w:color w:val="000000"/>
                <w:sz w:val="21"/>
                <w:szCs w:val="21"/>
                <w:u w:val="none"/>
              </w:rPr>
              <w:t>巴桑品初</w:t>
            </w:r>
            <w:r>
              <w:rPr>
                <w:rFonts w:hint="eastAsia" w:ascii="仿宋_GB2312" w:hAnsi="仿宋_GB2312" w:eastAsia="仿宋_GB2312" w:cs="仿宋_GB2312"/>
                <w:i w:val="0"/>
                <w:color w:val="000000"/>
                <w:kern w:val="0"/>
                <w:sz w:val="21"/>
                <w:szCs w:val="21"/>
                <w:u w:val="none"/>
                <w:lang w:val="en-US" w:eastAsia="zh-CN" w:bidi="ar"/>
              </w:rPr>
              <w:t xml:space="preserve">  上报日期：2022年3月18</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2DBB28C6-F3E7-462D-8484-711E52AE8708}"/>
  </w:font>
  <w:font w:name="仿宋_GB2312">
    <w:panose1 w:val="02010609030101010101"/>
    <w:charset w:val="86"/>
    <w:family w:val="modern"/>
    <w:pitch w:val="default"/>
    <w:sig w:usb0="00000001" w:usb1="080E0000" w:usb2="00000000" w:usb3="00000000" w:csb0="00040000" w:csb1="00000000"/>
    <w:embedRegular r:id="rId2" w:fontKey="{7747577F-3D32-47BE-91BC-A54BB90ADC57}"/>
  </w:font>
  <w:font w:name="方正仿宋简体">
    <w:altName w:val="微软雅黑"/>
    <w:panose1 w:val="02000000000000000000"/>
    <w:charset w:val="86"/>
    <w:family w:val="script"/>
    <w:pitch w:val="default"/>
    <w:sig w:usb0="00000000" w:usb1="00000000" w:usb2="00000012" w:usb3="00000000" w:csb0="00040001" w:csb1="00000000"/>
    <w:embedRegular r:id="rId3" w:fontKey="{4451A6E1-E587-46BA-B24C-FCD959C023C1}"/>
  </w:font>
  <w:font w:name="仿宋">
    <w:panose1 w:val="02010609060101010101"/>
    <w:charset w:val="86"/>
    <w:family w:val="auto"/>
    <w:pitch w:val="default"/>
    <w:sig w:usb0="800002BF" w:usb1="38CF7CFA" w:usb2="00000016" w:usb3="00000000" w:csb0="00040001" w:csb1="00000000"/>
    <w:embedRegular r:id="rId4" w:fontKey="{44840583-4352-4A84-8E1E-76B9594D9F6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a831bfe3-56b1-4781-9659-6c9ae818e665"/>
  </w:docVars>
  <w:rsids>
    <w:rsidRoot w:val="35902BA5"/>
    <w:rsid w:val="09633E05"/>
    <w:rsid w:val="17D31825"/>
    <w:rsid w:val="2D3C2AD4"/>
    <w:rsid w:val="35902B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4</Pages>
  <Words>1411</Words>
  <Characters>1546</Characters>
  <Lines>0</Lines>
  <Paragraphs>0</Paragraphs>
  <TotalTime>0</TotalTime>
  <ScaleCrop>false</ScaleCrop>
  <LinksUpToDate>false</LinksUpToDate>
  <CharactersWithSpaces>1561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2022-03-21T07:13:00Z</dcterms:created>
  <dc:creator>雾里看花</dc:creator>
  <cp:lastModifiedBy>扶桑</cp:lastModifiedBy>
  <dcterms:modified xsi:type="dcterms:W3CDTF">2024-07-18T02:42:53Z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6B3F52A83CC54116AB7B136658606C82_12</vt:lpwstr>
  </property>
</Properties>
</file>